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7D7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68" w:lineRule="atLeast"/>
        <w:ind w:left="0" w:right="0" w:firstLine="0"/>
        <w:jc w:val="center"/>
        <w:textAlignment w:val="auto"/>
        <w:rPr>
          <w:rStyle w:val="5"/>
          <w:rFonts w:hint="eastAsia" w:ascii="方正小标宋简体" w:hAnsi="方正小标宋简体" w:eastAsia="方正小标宋简体" w:cs="方正小标宋简体"/>
          <w:b/>
          <w:bCs/>
          <w:i w:val="0"/>
          <w:iCs w:val="0"/>
          <w:caps w:val="0"/>
          <w:color w:val="333333"/>
          <w:spacing w:val="0"/>
          <w:sz w:val="44"/>
          <w:szCs w:val="44"/>
          <w:bdr w:val="none" w:color="auto" w:sz="0" w:space="0"/>
          <w:shd w:val="clear" w:fill="FFFFFF"/>
          <w:lang w:val="en-US" w:eastAsia="zh-CN"/>
        </w:rPr>
      </w:pPr>
      <w:r>
        <w:rPr>
          <w:rStyle w:val="5"/>
          <w:rFonts w:hint="eastAsia" w:ascii="方正小标宋简体" w:hAnsi="方正小标宋简体" w:eastAsia="方正小标宋简体" w:cs="方正小标宋简体"/>
          <w:b/>
          <w:bCs/>
          <w:i w:val="0"/>
          <w:iCs w:val="0"/>
          <w:caps w:val="0"/>
          <w:color w:val="333333"/>
          <w:spacing w:val="0"/>
          <w:sz w:val="44"/>
          <w:szCs w:val="44"/>
          <w:bdr w:val="none" w:color="auto" w:sz="0" w:space="0"/>
          <w:shd w:val="clear" w:fill="FFFFFF"/>
          <w:lang w:val="en-US" w:eastAsia="zh-CN"/>
        </w:rPr>
        <w:t>呼和浩特市财政局</w:t>
      </w:r>
    </w:p>
    <w:p w14:paraId="64EFB7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468" w:lineRule="atLeast"/>
        <w:ind w:left="0" w:right="0" w:firstLine="0"/>
        <w:jc w:val="center"/>
        <w:textAlignment w:val="auto"/>
        <w:rPr>
          <w:rStyle w:val="5"/>
          <w:rFonts w:hint="eastAsia" w:ascii="方正小标宋简体" w:hAnsi="方正小标宋简体" w:eastAsia="方正小标宋简体" w:cs="方正小标宋简体"/>
          <w:b/>
          <w:bCs/>
          <w:i w:val="0"/>
          <w:iCs w:val="0"/>
          <w:caps w:val="0"/>
          <w:color w:val="333333"/>
          <w:spacing w:val="0"/>
          <w:sz w:val="44"/>
          <w:szCs w:val="44"/>
          <w:bdr w:val="none" w:color="auto" w:sz="0" w:space="0"/>
          <w:shd w:val="clear" w:fill="FFFFFF"/>
          <w:lang w:val="en-US" w:eastAsia="zh-CN"/>
        </w:rPr>
      </w:pPr>
      <w:bookmarkStart w:id="0" w:name="_GoBack"/>
      <w:bookmarkEnd w:id="0"/>
      <w:r>
        <w:rPr>
          <w:rStyle w:val="5"/>
          <w:rFonts w:hint="eastAsia" w:ascii="方正小标宋简体" w:hAnsi="方正小标宋简体" w:eastAsia="方正小标宋简体" w:cs="方正小标宋简体"/>
          <w:b/>
          <w:bCs/>
          <w:i w:val="0"/>
          <w:iCs w:val="0"/>
          <w:caps w:val="0"/>
          <w:color w:val="333333"/>
          <w:spacing w:val="0"/>
          <w:sz w:val="44"/>
          <w:szCs w:val="44"/>
          <w:bdr w:val="none" w:color="auto" w:sz="0" w:space="0"/>
          <w:shd w:val="clear" w:fill="FFFFFF"/>
          <w:lang w:val="en-US" w:eastAsia="zh-CN"/>
        </w:rPr>
        <w:t>关于转发《全区统一集中采购目录及有关政策（2025年版）》的通知</w:t>
      </w:r>
    </w:p>
    <w:p w14:paraId="6BE1C3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68" w:lineRule="atLeast"/>
        <w:ind w:left="0" w:right="0" w:firstLine="0"/>
        <w:jc w:val="left"/>
        <w:rPr>
          <w:rStyle w:val="5"/>
          <w:rFonts w:hint="eastAsia" w:ascii="仿宋" w:hAnsi="仿宋" w:eastAsia="仿宋" w:cs="仿宋"/>
          <w:b w:val="0"/>
          <w:bCs w:val="0"/>
          <w:i w:val="0"/>
          <w:iCs w:val="0"/>
          <w:caps w:val="0"/>
          <w:color w:val="333333"/>
          <w:spacing w:val="0"/>
          <w:sz w:val="32"/>
          <w:szCs w:val="32"/>
          <w:bdr w:val="none" w:color="auto" w:sz="0" w:space="0"/>
          <w:shd w:val="clear" w:fill="FFFFFF"/>
          <w:lang w:val="en-US" w:eastAsia="zh-CN"/>
        </w:rPr>
      </w:pPr>
    </w:p>
    <w:p w14:paraId="3B8C32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68" w:lineRule="atLeast"/>
        <w:ind w:left="0" w:right="0" w:firstLine="0"/>
        <w:jc w:val="left"/>
        <w:rPr>
          <w:rStyle w:val="5"/>
          <w:rFonts w:hint="eastAsia" w:ascii="仿宋" w:hAnsi="仿宋" w:eastAsia="仿宋" w:cs="仿宋"/>
          <w:b w:val="0"/>
          <w:bCs w:val="0"/>
          <w:i w:val="0"/>
          <w:iCs w:val="0"/>
          <w:caps w:val="0"/>
          <w:color w:val="333333"/>
          <w:spacing w:val="0"/>
          <w:sz w:val="32"/>
          <w:szCs w:val="32"/>
          <w:bdr w:val="none" w:color="auto" w:sz="0" w:space="0"/>
          <w:shd w:val="clear" w:fill="FFFFFF"/>
          <w:lang w:val="en-US" w:eastAsia="zh-CN"/>
        </w:rPr>
      </w:pPr>
      <w:r>
        <w:rPr>
          <w:rStyle w:val="5"/>
          <w:rFonts w:hint="eastAsia" w:ascii="仿宋" w:hAnsi="仿宋" w:eastAsia="仿宋" w:cs="仿宋"/>
          <w:b w:val="0"/>
          <w:bCs w:val="0"/>
          <w:i w:val="0"/>
          <w:iCs w:val="0"/>
          <w:caps w:val="0"/>
          <w:color w:val="333333"/>
          <w:spacing w:val="0"/>
          <w:sz w:val="32"/>
          <w:szCs w:val="32"/>
          <w:bdr w:val="none" w:color="auto" w:sz="0" w:space="0"/>
          <w:shd w:val="clear" w:fill="FFFFFF"/>
          <w:lang w:val="en-US" w:eastAsia="zh-CN"/>
        </w:rPr>
        <w:t>各旗县区财政局、市本级各预算单位、市政府采购中心、各社会代理机构：</w:t>
      </w:r>
    </w:p>
    <w:p w14:paraId="12BE4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68" w:lineRule="atLeast"/>
        <w:ind w:left="0" w:right="0" w:firstLine="640" w:firstLineChars="200"/>
        <w:jc w:val="left"/>
        <w:rPr>
          <w:rStyle w:val="5"/>
          <w:rFonts w:hint="eastAsia" w:ascii="仿宋" w:hAnsi="仿宋" w:eastAsia="仿宋" w:cs="仿宋"/>
          <w:b w:val="0"/>
          <w:bCs w:val="0"/>
          <w:i w:val="0"/>
          <w:iCs w:val="0"/>
          <w:caps w:val="0"/>
          <w:color w:val="333333"/>
          <w:spacing w:val="0"/>
          <w:sz w:val="32"/>
          <w:szCs w:val="32"/>
          <w:bdr w:val="none" w:color="auto" w:sz="0" w:space="0"/>
          <w:shd w:val="clear" w:fill="FFFFFF"/>
          <w:lang w:val="en-US" w:eastAsia="zh-CN"/>
        </w:rPr>
      </w:pPr>
      <w:r>
        <w:rPr>
          <w:rStyle w:val="5"/>
          <w:rFonts w:hint="eastAsia" w:ascii="仿宋" w:hAnsi="仿宋" w:eastAsia="仿宋" w:cs="仿宋"/>
          <w:b w:val="0"/>
          <w:bCs w:val="0"/>
          <w:i w:val="0"/>
          <w:iCs w:val="0"/>
          <w:caps w:val="0"/>
          <w:color w:val="333333"/>
          <w:spacing w:val="0"/>
          <w:sz w:val="32"/>
          <w:szCs w:val="32"/>
          <w:bdr w:val="none" w:color="auto" w:sz="0" w:space="0"/>
          <w:shd w:val="clear" w:fill="FFFFFF"/>
          <w:lang w:val="en-US" w:eastAsia="zh-CN"/>
        </w:rPr>
        <w:t>根据《内蒙古自治区财政厅关于公布全区统一集中采购目录及有关政策（2025年版）的通知》（内财购（2025)26号）文件要求，现将《全区统一集中采购目录及有关政策（2025年版）》转发给你们，请严格遵照执行。</w:t>
      </w:r>
    </w:p>
    <w:p w14:paraId="6D5A01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68" w:lineRule="atLeast"/>
        <w:ind w:left="0" w:right="0" w:firstLine="640" w:firstLineChars="200"/>
        <w:jc w:val="left"/>
        <w:rPr>
          <w:rStyle w:val="5"/>
          <w:rFonts w:hint="eastAsia" w:ascii="仿宋" w:hAnsi="仿宋" w:eastAsia="仿宋" w:cs="仿宋"/>
          <w:b w:val="0"/>
          <w:bCs w:val="0"/>
          <w:i w:val="0"/>
          <w:iCs w:val="0"/>
          <w:caps w:val="0"/>
          <w:color w:val="333333"/>
          <w:spacing w:val="0"/>
          <w:sz w:val="32"/>
          <w:szCs w:val="32"/>
          <w:bdr w:val="none" w:color="auto" w:sz="0" w:space="0"/>
          <w:shd w:val="clear" w:fill="FFFFFF"/>
          <w:lang w:val="en-US" w:eastAsia="zh-CN"/>
        </w:rPr>
      </w:pPr>
      <w:r>
        <w:rPr>
          <w:rStyle w:val="5"/>
          <w:rFonts w:hint="eastAsia" w:ascii="仿宋" w:hAnsi="仿宋" w:eastAsia="仿宋" w:cs="仿宋"/>
          <w:b w:val="0"/>
          <w:bCs w:val="0"/>
          <w:i w:val="0"/>
          <w:iCs w:val="0"/>
          <w:caps w:val="0"/>
          <w:color w:val="333333"/>
          <w:spacing w:val="0"/>
          <w:sz w:val="32"/>
          <w:szCs w:val="32"/>
          <w:bdr w:val="none" w:color="auto" w:sz="0" w:space="0"/>
          <w:shd w:val="clear" w:fill="FFFFFF"/>
          <w:lang w:val="en-US" w:eastAsia="zh-CN"/>
        </w:rPr>
        <w:t>附件： 全区统一集中采购目录及有关政策（2025年版）</w:t>
      </w:r>
    </w:p>
    <w:p w14:paraId="41483F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68" w:lineRule="atLeast"/>
        <w:ind w:left="0" w:right="0" w:firstLine="640" w:firstLineChars="200"/>
        <w:jc w:val="left"/>
        <w:rPr>
          <w:rStyle w:val="5"/>
          <w:rFonts w:hint="eastAsia" w:ascii="仿宋" w:hAnsi="仿宋" w:eastAsia="仿宋" w:cs="仿宋"/>
          <w:b w:val="0"/>
          <w:bCs w:val="0"/>
          <w:i w:val="0"/>
          <w:iCs w:val="0"/>
          <w:caps w:val="0"/>
          <w:color w:val="333333"/>
          <w:spacing w:val="0"/>
          <w:sz w:val="32"/>
          <w:szCs w:val="32"/>
          <w:bdr w:val="none" w:color="auto" w:sz="0" w:space="0"/>
          <w:shd w:val="clear" w:fill="FFFFFF"/>
          <w:lang w:val="en-US" w:eastAsia="zh-CN"/>
        </w:rPr>
      </w:pPr>
    </w:p>
    <w:p w14:paraId="4206BF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68" w:lineRule="atLeast"/>
        <w:ind w:left="0" w:right="0" w:firstLine="640" w:firstLineChars="200"/>
        <w:jc w:val="left"/>
        <w:rPr>
          <w:rStyle w:val="5"/>
          <w:rFonts w:hint="eastAsia" w:ascii="仿宋" w:hAnsi="仿宋" w:eastAsia="仿宋" w:cs="仿宋"/>
          <w:b w:val="0"/>
          <w:bCs w:val="0"/>
          <w:i w:val="0"/>
          <w:iCs w:val="0"/>
          <w:caps w:val="0"/>
          <w:color w:val="333333"/>
          <w:spacing w:val="0"/>
          <w:sz w:val="32"/>
          <w:szCs w:val="32"/>
          <w:bdr w:val="none" w:color="auto" w:sz="0" w:space="0"/>
          <w:shd w:val="clear" w:fill="FFFFFF"/>
          <w:lang w:val="en-US" w:eastAsia="zh-CN"/>
        </w:rPr>
      </w:pPr>
    </w:p>
    <w:p w14:paraId="596390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68" w:lineRule="atLeast"/>
        <w:ind w:left="0" w:right="0" w:firstLine="640" w:firstLineChars="200"/>
        <w:jc w:val="right"/>
        <w:rPr>
          <w:rStyle w:val="5"/>
          <w:rFonts w:hint="eastAsia" w:ascii="仿宋" w:hAnsi="仿宋" w:eastAsia="仿宋" w:cs="仿宋"/>
          <w:b w:val="0"/>
          <w:bCs w:val="0"/>
          <w:i w:val="0"/>
          <w:iCs w:val="0"/>
          <w:caps w:val="0"/>
          <w:color w:val="333333"/>
          <w:spacing w:val="0"/>
          <w:sz w:val="32"/>
          <w:szCs w:val="32"/>
          <w:bdr w:val="none" w:color="auto" w:sz="0" w:space="0"/>
          <w:shd w:val="clear" w:fill="FFFFFF"/>
          <w:lang w:val="en-US" w:eastAsia="zh-CN"/>
        </w:rPr>
      </w:pPr>
      <w:r>
        <w:rPr>
          <w:rStyle w:val="5"/>
          <w:rFonts w:hint="eastAsia" w:ascii="仿宋" w:hAnsi="仿宋" w:eastAsia="仿宋" w:cs="仿宋"/>
          <w:b w:val="0"/>
          <w:bCs w:val="0"/>
          <w:i w:val="0"/>
          <w:iCs w:val="0"/>
          <w:caps w:val="0"/>
          <w:color w:val="333333"/>
          <w:spacing w:val="0"/>
          <w:sz w:val="32"/>
          <w:szCs w:val="32"/>
          <w:bdr w:val="none" w:color="auto" w:sz="0" w:space="0"/>
          <w:shd w:val="clear" w:fill="FFFFFF"/>
          <w:lang w:val="en-US" w:eastAsia="zh-CN"/>
        </w:rPr>
        <w:t>呼和浩特市财政局</w:t>
      </w:r>
    </w:p>
    <w:p w14:paraId="333771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68" w:lineRule="atLeast"/>
        <w:ind w:left="0" w:right="0" w:firstLine="640" w:firstLineChars="200"/>
        <w:jc w:val="right"/>
        <w:rPr>
          <w:rStyle w:val="5"/>
          <w:rFonts w:hint="eastAsia" w:ascii="仿宋" w:hAnsi="仿宋" w:eastAsia="仿宋" w:cs="仿宋"/>
          <w:b w:val="0"/>
          <w:bCs w:val="0"/>
          <w:i w:val="0"/>
          <w:iCs w:val="0"/>
          <w:caps w:val="0"/>
          <w:color w:val="333333"/>
          <w:spacing w:val="0"/>
          <w:sz w:val="32"/>
          <w:szCs w:val="32"/>
          <w:bdr w:val="none" w:color="auto" w:sz="0" w:space="0"/>
          <w:shd w:val="clear" w:fill="FFFFFF"/>
          <w:lang w:val="en-US" w:eastAsia="zh-CN"/>
        </w:rPr>
      </w:pPr>
      <w:r>
        <w:rPr>
          <w:rStyle w:val="5"/>
          <w:rFonts w:hint="eastAsia" w:ascii="仿宋" w:hAnsi="仿宋" w:eastAsia="仿宋" w:cs="仿宋"/>
          <w:b w:val="0"/>
          <w:bCs w:val="0"/>
          <w:i w:val="0"/>
          <w:iCs w:val="0"/>
          <w:caps w:val="0"/>
          <w:color w:val="333333"/>
          <w:spacing w:val="0"/>
          <w:sz w:val="32"/>
          <w:szCs w:val="32"/>
          <w:bdr w:val="none" w:color="auto" w:sz="0" w:space="0"/>
          <w:shd w:val="clear" w:fill="FFFFFF"/>
          <w:lang w:val="en-US" w:eastAsia="zh-CN"/>
        </w:rPr>
        <w:t>2025年1月15日</w:t>
      </w:r>
    </w:p>
    <w:p w14:paraId="445EA6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68" w:lineRule="atLeast"/>
        <w:ind w:left="0" w:right="0" w:firstLine="640" w:firstLineChars="200"/>
        <w:jc w:val="left"/>
        <w:rPr>
          <w:rStyle w:val="5"/>
          <w:rFonts w:hint="eastAsia" w:ascii="仿宋" w:hAnsi="仿宋" w:eastAsia="仿宋" w:cs="仿宋"/>
          <w:b w:val="0"/>
          <w:bCs w:val="0"/>
          <w:i w:val="0"/>
          <w:iCs w:val="0"/>
          <w:caps w:val="0"/>
          <w:color w:val="333333"/>
          <w:spacing w:val="0"/>
          <w:sz w:val="32"/>
          <w:szCs w:val="32"/>
          <w:bdr w:val="none" w:color="auto" w:sz="0" w:space="0"/>
          <w:shd w:val="clear" w:fill="FFFFFF"/>
          <w:lang w:val="en-US" w:eastAsia="zh-CN"/>
        </w:rPr>
      </w:pPr>
    </w:p>
    <w:p w14:paraId="1B7082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68" w:lineRule="atLeast"/>
        <w:ind w:left="0" w:right="0" w:firstLine="640" w:firstLineChars="200"/>
        <w:jc w:val="left"/>
        <w:rPr>
          <w:rStyle w:val="5"/>
          <w:rFonts w:hint="default" w:ascii="宋体" w:hAnsi="宋体" w:eastAsia="宋体" w:cs="宋体"/>
          <w:b w:val="0"/>
          <w:bCs w:val="0"/>
          <w:i w:val="0"/>
          <w:iCs w:val="0"/>
          <w:caps w:val="0"/>
          <w:color w:val="333333"/>
          <w:spacing w:val="0"/>
          <w:sz w:val="32"/>
          <w:szCs w:val="32"/>
          <w:bdr w:val="none" w:color="auto" w:sz="0" w:space="0"/>
          <w:shd w:val="clear" w:fill="FFFFFF"/>
          <w:lang w:val="en-US" w:eastAsia="zh-CN"/>
        </w:rPr>
      </w:pPr>
    </w:p>
    <w:p w14:paraId="43C9BA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68" w:lineRule="atLeast"/>
        <w:ind w:left="0" w:right="0" w:firstLine="640" w:firstLineChars="200"/>
        <w:jc w:val="left"/>
        <w:rPr>
          <w:rStyle w:val="5"/>
          <w:rFonts w:hint="default" w:ascii="宋体" w:hAnsi="宋体" w:eastAsia="宋体" w:cs="宋体"/>
          <w:b w:val="0"/>
          <w:bCs w:val="0"/>
          <w:i w:val="0"/>
          <w:iCs w:val="0"/>
          <w:caps w:val="0"/>
          <w:color w:val="333333"/>
          <w:spacing w:val="0"/>
          <w:sz w:val="32"/>
          <w:szCs w:val="32"/>
          <w:bdr w:val="none" w:color="auto" w:sz="0" w:space="0"/>
          <w:shd w:val="clear" w:fill="FFFFFF"/>
          <w:lang w:val="en-US" w:eastAsia="zh-CN"/>
        </w:rPr>
      </w:pPr>
    </w:p>
    <w:p w14:paraId="4BA000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68" w:lineRule="atLeast"/>
        <w:ind w:left="0" w:right="0" w:firstLine="640" w:firstLineChars="200"/>
        <w:jc w:val="left"/>
        <w:rPr>
          <w:rStyle w:val="5"/>
          <w:rFonts w:hint="default" w:ascii="宋体" w:hAnsi="宋体" w:eastAsia="宋体" w:cs="宋体"/>
          <w:b w:val="0"/>
          <w:bCs w:val="0"/>
          <w:i w:val="0"/>
          <w:iCs w:val="0"/>
          <w:caps w:val="0"/>
          <w:color w:val="333333"/>
          <w:spacing w:val="0"/>
          <w:sz w:val="32"/>
          <w:szCs w:val="32"/>
          <w:bdr w:val="none" w:color="auto" w:sz="0" w:space="0"/>
          <w:shd w:val="clear" w:fill="FFFFFF"/>
          <w:lang w:val="en-US" w:eastAsia="zh-CN"/>
        </w:rPr>
      </w:pPr>
    </w:p>
    <w:p w14:paraId="3664D2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68" w:lineRule="atLeast"/>
        <w:ind w:left="0" w:right="0" w:firstLine="640" w:firstLineChars="200"/>
        <w:jc w:val="left"/>
        <w:rPr>
          <w:rStyle w:val="5"/>
          <w:rFonts w:hint="default" w:ascii="宋体" w:hAnsi="宋体" w:eastAsia="宋体" w:cs="宋体"/>
          <w:b w:val="0"/>
          <w:bCs w:val="0"/>
          <w:i w:val="0"/>
          <w:iCs w:val="0"/>
          <w:caps w:val="0"/>
          <w:color w:val="333333"/>
          <w:spacing w:val="0"/>
          <w:sz w:val="32"/>
          <w:szCs w:val="32"/>
          <w:bdr w:val="none" w:color="auto" w:sz="0" w:space="0"/>
          <w:shd w:val="clear" w:fill="FFFFFF"/>
          <w:lang w:val="en-US" w:eastAsia="zh-CN"/>
        </w:rPr>
      </w:pPr>
    </w:p>
    <w:p w14:paraId="6FD8E9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68" w:lineRule="atLeast"/>
        <w:ind w:left="0" w:right="0" w:firstLine="640" w:firstLineChars="200"/>
        <w:jc w:val="left"/>
        <w:rPr>
          <w:rFonts w:hint="eastAsia" w:ascii="微软雅黑" w:hAnsi="微软雅黑" w:eastAsia="微软雅黑" w:cs="微软雅黑"/>
          <w:b w:val="0"/>
          <w:bCs w:val="0"/>
          <w:i w:val="0"/>
          <w:iCs w:val="0"/>
          <w:caps w:val="0"/>
          <w:color w:val="333333"/>
          <w:spacing w:val="0"/>
          <w:sz w:val="32"/>
          <w:szCs w:val="32"/>
        </w:rPr>
      </w:pPr>
      <w:r>
        <w:rPr>
          <w:rStyle w:val="5"/>
          <w:rFonts w:hint="eastAsia" w:ascii="宋体" w:hAnsi="宋体" w:eastAsia="宋体" w:cs="宋体"/>
          <w:b w:val="0"/>
          <w:bCs w:val="0"/>
          <w:i w:val="0"/>
          <w:iCs w:val="0"/>
          <w:caps w:val="0"/>
          <w:color w:val="333333"/>
          <w:spacing w:val="0"/>
          <w:sz w:val="32"/>
          <w:szCs w:val="32"/>
          <w:bdr w:val="none" w:color="auto" w:sz="0" w:space="0"/>
          <w:shd w:val="clear" w:fill="FFFFFF"/>
        </w:rPr>
        <w:t>全区</w:t>
      </w:r>
      <w:r>
        <w:rPr>
          <w:rStyle w:val="5"/>
          <w:rFonts w:hint="eastAsia" w:ascii="宋体" w:hAnsi="宋体" w:eastAsia="宋体" w:cs="宋体"/>
          <w:b w:val="0"/>
          <w:bCs w:val="0"/>
          <w:i w:val="0"/>
          <w:iCs w:val="0"/>
          <w:caps w:val="0"/>
          <w:color w:val="333333"/>
          <w:spacing w:val="-12"/>
          <w:sz w:val="32"/>
          <w:szCs w:val="32"/>
          <w:bdr w:val="none" w:color="auto" w:sz="0" w:space="0"/>
          <w:shd w:val="clear" w:fill="FFFFFF"/>
        </w:rPr>
        <w:t>统一集中采购目录及有关政策（</w:t>
      </w:r>
      <w:r>
        <w:rPr>
          <w:rStyle w:val="5"/>
          <w:rFonts w:hint="eastAsia" w:ascii="宋体" w:hAnsi="宋体" w:eastAsia="宋体" w:cs="宋体"/>
          <w:b w:val="0"/>
          <w:bCs w:val="0"/>
          <w:i w:val="0"/>
          <w:iCs w:val="0"/>
          <w:caps w:val="0"/>
          <w:color w:val="333333"/>
          <w:spacing w:val="12"/>
          <w:sz w:val="32"/>
          <w:szCs w:val="32"/>
          <w:bdr w:val="none" w:color="auto" w:sz="0" w:space="0"/>
          <w:shd w:val="clear" w:fill="FFFFFF"/>
        </w:rPr>
        <w:t>2025年版）</w:t>
      </w:r>
    </w:p>
    <w:p w14:paraId="5A6800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68" w:lineRule="atLeast"/>
        <w:ind w:left="0" w:right="0" w:firstLine="480"/>
        <w:rPr>
          <w:rFonts w:hint="eastAsia" w:ascii="微软雅黑" w:hAnsi="微软雅黑" w:eastAsia="微软雅黑" w:cs="微软雅黑"/>
          <w:i w:val="0"/>
          <w:iCs w:val="0"/>
          <w:caps w:val="0"/>
          <w:color w:val="333333"/>
          <w:spacing w:val="0"/>
          <w:sz w:val="16"/>
          <w:szCs w:val="16"/>
        </w:rPr>
      </w:pPr>
      <w:r>
        <w:rPr>
          <w:rStyle w:val="5"/>
          <w:rFonts w:hint="eastAsia" w:ascii="宋体" w:hAnsi="宋体" w:eastAsia="宋体" w:cs="宋体"/>
          <w:b/>
          <w:bCs/>
          <w:i w:val="0"/>
          <w:iCs w:val="0"/>
          <w:caps w:val="0"/>
          <w:color w:val="333333"/>
          <w:spacing w:val="0"/>
          <w:sz w:val="24"/>
          <w:szCs w:val="24"/>
          <w:bdr w:val="none" w:color="auto" w:sz="0" w:space="0"/>
          <w:shd w:val="clear" w:fill="FFFFFF"/>
        </w:rPr>
        <w:t>一、集中采购机构采购项目</w:t>
      </w:r>
    </w:p>
    <w:p w14:paraId="08A173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68" w:lineRule="atLeast"/>
        <w:ind w:left="0" w:right="0" w:firstLine="480"/>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以下项目必须按规定委托集中采购机构代理采购。</w:t>
      </w:r>
    </w:p>
    <w:tbl>
      <w:tblPr>
        <w:tblW w:w="84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88"/>
        <w:gridCol w:w="2160"/>
        <w:gridCol w:w="1416"/>
        <w:gridCol w:w="4021"/>
      </w:tblGrid>
      <w:tr w14:paraId="5A06B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40" w:hRule="atLeast"/>
        </w:trPr>
        <w:tc>
          <w:tcPr>
            <w:tcW w:w="888" w:type="dxa"/>
            <w:tcBorders>
              <w:top w:val="single" w:color="000000"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64D177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ind w:left="0" w:right="0"/>
              <w:jc w:val="center"/>
              <w:textAlignment w:val="center"/>
            </w:pPr>
            <w:r>
              <w:rPr>
                <w:rStyle w:val="5"/>
                <w:rFonts w:hint="eastAsia" w:ascii="宋体" w:hAnsi="宋体" w:eastAsia="宋体" w:cs="宋体"/>
                <w:b/>
                <w:bCs/>
                <w:i w:val="0"/>
                <w:iCs w:val="0"/>
                <w:caps w:val="0"/>
                <w:color w:val="333333"/>
                <w:spacing w:val="0"/>
                <w:sz w:val="24"/>
                <w:szCs w:val="24"/>
                <w:bdr w:val="none" w:color="auto" w:sz="0" w:space="0"/>
              </w:rPr>
              <w:t>序号</w:t>
            </w:r>
          </w:p>
        </w:tc>
        <w:tc>
          <w:tcPr>
            <w:tcW w:w="2160" w:type="dxa"/>
            <w:tcBorders>
              <w:top w:val="single" w:color="000000"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203748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Style w:val="5"/>
                <w:rFonts w:hint="eastAsia" w:ascii="宋体" w:hAnsi="宋体" w:eastAsia="宋体" w:cs="宋体"/>
                <w:b/>
                <w:bCs/>
                <w:i w:val="0"/>
                <w:iCs w:val="0"/>
                <w:caps w:val="0"/>
                <w:color w:val="333333"/>
                <w:spacing w:val="0"/>
                <w:sz w:val="24"/>
                <w:szCs w:val="24"/>
                <w:bdr w:val="none" w:color="auto" w:sz="0" w:space="0"/>
              </w:rPr>
              <w:t>采购品目</w:t>
            </w:r>
          </w:p>
        </w:tc>
        <w:tc>
          <w:tcPr>
            <w:tcW w:w="1416" w:type="dxa"/>
            <w:tcBorders>
              <w:top w:val="single" w:color="000000"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575BB0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Style w:val="5"/>
                <w:rFonts w:hint="eastAsia" w:ascii="宋体" w:hAnsi="宋体" w:eastAsia="宋体" w:cs="宋体"/>
                <w:b/>
                <w:bCs/>
                <w:i w:val="0"/>
                <w:iCs w:val="0"/>
                <w:caps w:val="0"/>
                <w:color w:val="333333"/>
                <w:spacing w:val="0"/>
                <w:sz w:val="24"/>
                <w:szCs w:val="24"/>
                <w:bdr w:val="none" w:color="auto" w:sz="0" w:space="0"/>
              </w:rPr>
              <w:t>编码</w:t>
            </w:r>
          </w:p>
        </w:tc>
        <w:tc>
          <w:tcPr>
            <w:tcW w:w="4021" w:type="dxa"/>
            <w:tcBorders>
              <w:top w:val="single" w:color="000000"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317051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Style w:val="5"/>
                <w:rFonts w:hint="eastAsia" w:ascii="宋体" w:hAnsi="宋体" w:eastAsia="宋体" w:cs="宋体"/>
                <w:b/>
                <w:bCs/>
                <w:i w:val="0"/>
                <w:iCs w:val="0"/>
                <w:caps w:val="0"/>
                <w:color w:val="333333"/>
                <w:spacing w:val="0"/>
                <w:sz w:val="24"/>
                <w:szCs w:val="24"/>
                <w:bdr w:val="none" w:color="auto" w:sz="0" w:space="0"/>
              </w:rPr>
              <w:t>备注</w:t>
            </w:r>
          </w:p>
        </w:tc>
      </w:tr>
      <w:tr w14:paraId="605B4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44" w:hRule="atLeast"/>
        </w:trPr>
        <w:tc>
          <w:tcPr>
            <w:tcW w:w="8485" w:type="dxa"/>
            <w:gridSpan w:val="4"/>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721224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Style w:val="5"/>
                <w:rFonts w:hint="eastAsia" w:ascii="宋体" w:hAnsi="宋体" w:eastAsia="宋体" w:cs="宋体"/>
                <w:b/>
                <w:bCs/>
                <w:i w:val="0"/>
                <w:iCs w:val="0"/>
                <w:caps w:val="0"/>
                <w:color w:val="333333"/>
                <w:spacing w:val="0"/>
                <w:sz w:val="24"/>
                <w:szCs w:val="24"/>
                <w:bdr w:val="none" w:color="auto" w:sz="0" w:space="0"/>
              </w:rPr>
              <w:t>（一）货物类</w:t>
            </w:r>
          </w:p>
        </w:tc>
      </w:tr>
      <w:tr w14:paraId="78B62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1110FA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1</w:t>
            </w:r>
          </w:p>
        </w:tc>
        <w:tc>
          <w:tcPr>
            <w:tcW w:w="2160" w:type="dxa"/>
            <w:tcBorders>
              <w:top w:val="single" w:color="000000"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76EF94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服务器</w:t>
            </w:r>
          </w:p>
        </w:tc>
        <w:tc>
          <w:tcPr>
            <w:tcW w:w="1416" w:type="dxa"/>
            <w:tcBorders>
              <w:top w:val="single" w:color="000000"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654837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A02010104</w:t>
            </w:r>
          </w:p>
        </w:tc>
        <w:tc>
          <w:tcPr>
            <w:tcW w:w="4021" w:type="dxa"/>
            <w:tcBorders>
              <w:top w:val="single" w:color="000000"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996B28F">
            <w:pPr>
              <w:keepNext w:val="0"/>
              <w:keepLines w:val="0"/>
              <w:widowControl/>
              <w:suppressLineNumbers w:val="0"/>
              <w:jc w:val="left"/>
              <w:rPr>
                <w:rFonts w:hint="eastAsia" w:ascii="微软雅黑" w:hAnsi="微软雅黑" w:eastAsia="微软雅黑" w:cs="微软雅黑"/>
                <w:i w:val="0"/>
                <w:iCs w:val="0"/>
                <w:caps w:val="0"/>
                <w:color w:val="333333"/>
                <w:spacing w:val="0"/>
                <w:sz w:val="16"/>
                <w:szCs w:val="16"/>
              </w:rPr>
            </w:pPr>
          </w:p>
        </w:tc>
      </w:tr>
      <w:tr w14:paraId="0A8EC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B9EEF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2</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51D85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台式计算机</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1E758E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A02010105</w:t>
            </w:r>
          </w:p>
        </w:tc>
        <w:tc>
          <w:tcPr>
            <w:tcW w:w="4021"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356D0C53">
            <w:pPr>
              <w:keepNext w:val="0"/>
              <w:keepLines w:val="0"/>
              <w:widowControl/>
              <w:suppressLineNumbers w:val="0"/>
              <w:jc w:val="left"/>
              <w:rPr>
                <w:rFonts w:hint="eastAsia" w:ascii="微软雅黑" w:hAnsi="微软雅黑" w:eastAsia="微软雅黑" w:cs="微软雅黑"/>
                <w:i w:val="0"/>
                <w:iCs w:val="0"/>
                <w:caps w:val="0"/>
                <w:color w:val="333333"/>
                <w:spacing w:val="0"/>
                <w:sz w:val="16"/>
                <w:szCs w:val="16"/>
              </w:rPr>
            </w:pPr>
          </w:p>
        </w:tc>
      </w:tr>
      <w:tr w14:paraId="63EF8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2"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73DDAD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3</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B11D3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便携式计算机</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396563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A02010108</w:t>
            </w:r>
          </w:p>
        </w:tc>
        <w:tc>
          <w:tcPr>
            <w:tcW w:w="4021"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5E6DD894">
            <w:pPr>
              <w:keepNext w:val="0"/>
              <w:keepLines w:val="0"/>
              <w:widowControl/>
              <w:suppressLineNumbers w:val="0"/>
              <w:jc w:val="left"/>
              <w:rPr>
                <w:rFonts w:hint="eastAsia" w:ascii="微软雅黑" w:hAnsi="微软雅黑" w:eastAsia="微软雅黑" w:cs="微软雅黑"/>
                <w:i w:val="0"/>
                <w:iCs w:val="0"/>
                <w:caps w:val="0"/>
                <w:color w:val="333333"/>
                <w:spacing w:val="0"/>
                <w:sz w:val="16"/>
                <w:szCs w:val="16"/>
              </w:rPr>
            </w:pPr>
          </w:p>
        </w:tc>
      </w:tr>
      <w:tr w14:paraId="7145D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2"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73B987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4</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187C27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A3黑白打印机</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2E61C7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A02021001</w:t>
            </w:r>
          </w:p>
        </w:tc>
        <w:tc>
          <w:tcPr>
            <w:tcW w:w="4021"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620E84E4">
            <w:pPr>
              <w:keepNext w:val="0"/>
              <w:keepLines w:val="0"/>
              <w:widowControl/>
              <w:suppressLineNumbers w:val="0"/>
              <w:jc w:val="left"/>
              <w:rPr>
                <w:rFonts w:hint="eastAsia" w:ascii="微软雅黑" w:hAnsi="微软雅黑" w:eastAsia="微软雅黑" w:cs="微软雅黑"/>
                <w:i w:val="0"/>
                <w:iCs w:val="0"/>
                <w:caps w:val="0"/>
                <w:color w:val="333333"/>
                <w:spacing w:val="0"/>
                <w:sz w:val="16"/>
                <w:szCs w:val="16"/>
              </w:rPr>
            </w:pPr>
          </w:p>
        </w:tc>
      </w:tr>
      <w:tr w14:paraId="2C2A1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316D25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5</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50AD3E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A3彩色打印机</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31809B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A02021002</w:t>
            </w:r>
          </w:p>
        </w:tc>
        <w:tc>
          <w:tcPr>
            <w:tcW w:w="4021"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78CF9968">
            <w:pPr>
              <w:keepNext w:val="0"/>
              <w:keepLines w:val="0"/>
              <w:widowControl/>
              <w:suppressLineNumbers w:val="0"/>
              <w:jc w:val="left"/>
              <w:rPr>
                <w:rFonts w:hint="eastAsia" w:ascii="微软雅黑" w:hAnsi="微软雅黑" w:eastAsia="微软雅黑" w:cs="微软雅黑"/>
                <w:i w:val="0"/>
                <w:iCs w:val="0"/>
                <w:caps w:val="0"/>
                <w:color w:val="333333"/>
                <w:spacing w:val="0"/>
                <w:sz w:val="16"/>
                <w:szCs w:val="16"/>
              </w:rPr>
            </w:pPr>
          </w:p>
        </w:tc>
      </w:tr>
      <w:tr w14:paraId="51079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2"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2A6EBA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6</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56065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A4黑白打印机</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235618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A02021003</w:t>
            </w:r>
          </w:p>
        </w:tc>
        <w:tc>
          <w:tcPr>
            <w:tcW w:w="4021"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3E83D47F">
            <w:pPr>
              <w:keepNext w:val="0"/>
              <w:keepLines w:val="0"/>
              <w:widowControl/>
              <w:suppressLineNumbers w:val="0"/>
              <w:jc w:val="left"/>
              <w:rPr>
                <w:rFonts w:hint="eastAsia" w:ascii="微软雅黑" w:hAnsi="微软雅黑" w:eastAsia="微软雅黑" w:cs="微软雅黑"/>
                <w:i w:val="0"/>
                <w:iCs w:val="0"/>
                <w:caps w:val="0"/>
                <w:color w:val="333333"/>
                <w:spacing w:val="0"/>
                <w:sz w:val="16"/>
                <w:szCs w:val="16"/>
              </w:rPr>
            </w:pPr>
          </w:p>
        </w:tc>
      </w:tr>
      <w:tr w14:paraId="5E159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123823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7</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1A330D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A4彩色打印机</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62402A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A02021004</w:t>
            </w:r>
          </w:p>
        </w:tc>
        <w:tc>
          <w:tcPr>
            <w:tcW w:w="4021"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B24BCCA">
            <w:pPr>
              <w:keepNext w:val="0"/>
              <w:keepLines w:val="0"/>
              <w:widowControl/>
              <w:suppressLineNumbers w:val="0"/>
              <w:jc w:val="left"/>
              <w:rPr>
                <w:rFonts w:hint="eastAsia" w:ascii="微软雅黑" w:hAnsi="微软雅黑" w:eastAsia="微软雅黑" w:cs="微软雅黑"/>
                <w:i w:val="0"/>
                <w:iCs w:val="0"/>
                <w:caps w:val="0"/>
                <w:color w:val="333333"/>
                <w:spacing w:val="0"/>
                <w:sz w:val="16"/>
                <w:szCs w:val="16"/>
              </w:rPr>
            </w:pPr>
          </w:p>
        </w:tc>
      </w:tr>
      <w:tr w14:paraId="760F0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0DF4BC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8</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182B97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3D打印机</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3FFCDE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A02021005</w:t>
            </w:r>
          </w:p>
        </w:tc>
        <w:tc>
          <w:tcPr>
            <w:tcW w:w="4021"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7475CD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ind w:left="0" w:right="0"/>
              <w:jc w:val="center"/>
            </w:pPr>
            <w:r>
              <w:rPr>
                <w:rFonts w:hint="eastAsia" w:ascii="宋体" w:hAnsi="宋体" w:eastAsia="宋体" w:cs="宋体"/>
                <w:i w:val="0"/>
                <w:iCs w:val="0"/>
                <w:caps w:val="0"/>
                <w:color w:val="333333"/>
                <w:spacing w:val="0"/>
                <w:sz w:val="24"/>
                <w:szCs w:val="24"/>
                <w:bdr w:val="none" w:color="auto" w:sz="0" w:space="0"/>
              </w:rPr>
              <w:t>单项或批量金额在40万元以上</w:t>
            </w:r>
          </w:p>
        </w:tc>
      </w:tr>
      <w:tr w14:paraId="524D7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1F5A1A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9</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351B1A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票据打印机</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61E673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A02021006</w:t>
            </w:r>
          </w:p>
        </w:tc>
        <w:tc>
          <w:tcPr>
            <w:tcW w:w="4021"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294F6A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pPr>
            <w:r>
              <w:rPr>
                <w:rFonts w:hint="eastAsia" w:ascii="宋体" w:hAnsi="宋体" w:eastAsia="宋体" w:cs="宋体"/>
                <w:i w:val="0"/>
                <w:iCs w:val="0"/>
                <w:caps w:val="0"/>
                <w:color w:val="333333"/>
                <w:spacing w:val="0"/>
                <w:sz w:val="24"/>
                <w:szCs w:val="24"/>
                <w:bdr w:val="none" w:color="auto" w:sz="0" w:space="0"/>
              </w:rPr>
              <w:t>单项或批量金额在40万元以上</w:t>
            </w:r>
          </w:p>
        </w:tc>
      </w:tr>
      <w:tr w14:paraId="02D4C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2"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08DDC9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10</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A7809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条码打印机</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76888C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A02021007</w:t>
            </w:r>
          </w:p>
        </w:tc>
        <w:tc>
          <w:tcPr>
            <w:tcW w:w="4021"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382EAF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pPr>
            <w:r>
              <w:rPr>
                <w:rFonts w:hint="eastAsia" w:ascii="宋体" w:hAnsi="宋体" w:eastAsia="宋体" w:cs="宋体"/>
                <w:i w:val="0"/>
                <w:iCs w:val="0"/>
                <w:caps w:val="0"/>
                <w:color w:val="333333"/>
                <w:spacing w:val="0"/>
                <w:sz w:val="24"/>
                <w:szCs w:val="24"/>
                <w:bdr w:val="none" w:color="auto" w:sz="0" w:space="0"/>
              </w:rPr>
              <w:t>单项或批量金额在40万元以上</w:t>
            </w:r>
          </w:p>
        </w:tc>
      </w:tr>
      <w:tr w14:paraId="7290D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2"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0BB40B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11</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64FB7E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地址打印机</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4131C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A02021008</w:t>
            </w:r>
          </w:p>
        </w:tc>
        <w:tc>
          <w:tcPr>
            <w:tcW w:w="4021"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0ED26F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ind w:left="0" w:right="0"/>
              <w:jc w:val="center"/>
            </w:pPr>
            <w:r>
              <w:rPr>
                <w:rFonts w:hint="eastAsia" w:ascii="宋体" w:hAnsi="宋体" w:eastAsia="宋体" w:cs="宋体"/>
                <w:i w:val="0"/>
                <w:iCs w:val="0"/>
                <w:caps w:val="0"/>
                <w:color w:val="333333"/>
                <w:spacing w:val="0"/>
                <w:sz w:val="24"/>
                <w:szCs w:val="24"/>
                <w:bdr w:val="none" w:color="auto" w:sz="0" w:space="0"/>
              </w:rPr>
              <w:t>单项或批量金额在40万元以上</w:t>
            </w:r>
          </w:p>
        </w:tc>
      </w:tr>
      <w:tr w14:paraId="05A8E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17C14B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12</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2D56B8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液晶显示器</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6EE7D5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A02021104</w:t>
            </w:r>
          </w:p>
        </w:tc>
        <w:tc>
          <w:tcPr>
            <w:tcW w:w="4021"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56CBA2DC">
            <w:pPr>
              <w:keepNext w:val="0"/>
              <w:keepLines w:val="0"/>
              <w:widowControl/>
              <w:suppressLineNumbers w:val="0"/>
              <w:jc w:val="left"/>
              <w:rPr>
                <w:rFonts w:hint="eastAsia" w:ascii="微软雅黑" w:hAnsi="微软雅黑" w:eastAsia="微软雅黑" w:cs="微软雅黑"/>
                <w:i w:val="0"/>
                <w:iCs w:val="0"/>
                <w:caps w:val="0"/>
                <w:color w:val="333333"/>
                <w:spacing w:val="0"/>
                <w:sz w:val="16"/>
                <w:szCs w:val="16"/>
              </w:rPr>
            </w:pPr>
          </w:p>
        </w:tc>
      </w:tr>
      <w:tr w14:paraId="2F5E0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6DACDB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13</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255AF6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扫描仪</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07B9DA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A02021118</w:t>
            </w:r>
          </w:p>
        </w:tc>
        <w:tc>
          <w:tcPr>
            <w:tcW w:w="4021"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63BF8A09">
            <w:pPr>
              <w:keepNext w:val="0"/>
              <w:keepLines w:val="0"/>
              <w:widowControl/>
              <w:suppressLineNumbers w:val="0"/>
              <w:jc w:val="left"/>
              <w:rPr>
                <w:rFonts w:hint="eastAsia" w:ascii="微软雅黑" w:hAnsi="微软雅黑" w:eastAsia="微软雅黑" w:cs="微软雅黑"/>
                <w:i w:val="0"/>
                <w:iCs w:val="0"/>
                <w:caps w:val="0"/>
                <w:color w:val="333333"/>
                <w:spacing w:val="0"/>
                <w:sz w:val="16"/>
                <w:szCs w:val="16"/>
              </w:rPr>
            </w:pPr>
          </w:p>
        </w:tc>
      </w:tr>
      <w:tr w14:paraId="62E57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4"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68CAFA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14</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0EC0E0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基础软件</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75A707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A08060301</w:t>
            </w:r>
          </w:p>
        </w:tc>
        <w:tc>
          <w:tcPr>
            <w:tcW w:w="4021"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2D13F7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pPr>
            <w:r>
              <w:rPr>
                <w:rFonts w:hint="eastAsia" w:ascii="宋体" w:hAnsi="宋体" w:eastAsia="宋体" w:cs="宋体"/>
                <w:i w:val="0"/>
                <w:iCs w:val="0"/>
                <w:caps w:val="0"/>
                <w:color w:val="333333"/>
                <w:spacing w:val="0"/>
                <w:sz w:val="24"/>
                <w:szCs w:val="24"/>
                <w:bdr w:val="none" w:color="auto" w:sz="0" w:space="0"/>
              </w:rPr>
              <w:t>单项或批量金额在40万元以上</w:t>
            </w:r>
          </w:p>
        </w:tc>
      </w:tr>
      <w:tr w14:paraId="1A969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2"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36FCEC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15</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044789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支撑软件</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78E491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A08060302</w:t>
            </w:r>
          </w:p>
        </w:tc>
        <w:tc>
          <w:tcPr>
            <w:tcW w:w="4021" w:type="dxa"/>
            <w:vMerge w:val="restart"/>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17440A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1.单项或批量金额在40万元以上；</w:t>
            </w:r>
          </w:p>
          <w:p w14:paraId="108751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2.包括基础和平台类安全软件、数据安全软件、网络与边界安全软件、专用安全软件、安全测试评估软件、安全应用软件、安全支撑软件、安全管理软件、其他信息安全软件。</w:t>
            </w:r>
          </w:p>
        </w:tc>
      </w:tr>
      <w:tr w14:paraId="7141D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250374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16</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0732B5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应用软件</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C49A3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A08060303</w:t>
            </w:r>
          </w:p>
        </w:tc>
        <w:tc>
          <w:tcPr>
            <w:tcW w:w="4021" w:type="dxa"/>
            <w:vMerge w:val="continue"/>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33274641">
            <w:pPr>
              <w:rPr>
                <w:rFonts w:hint="eastAsia" w:ascii="微软雅黑" w:hAnsi="微软雅黑" w:eastAsia="微软雅黑" w:cs="微软雅黑"/>
                <w:i w:val="0"/>
                <w:iCs w:val="0"/>
                <w:caps w:val="0"/>
                <w:color w:val="333333"/>
                <w:spacing w:val="0"/>
                <w:sz w:val="16"/>
                <w:szCs w:val="16"/>
              </w:rPr>
            </w:pPr>
          </w:p>
        </w:tc>
      </w:tr>
      <w:tr w14:paraId="21A0A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4"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6E4AAB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17</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5DA837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其他计算机软件</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554083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A08060399</w:t>
            </w:r>
          </w:p>
        </w:tc>
        <w:tc>
          <w:tcPr>
            <w:tcW w:w="4021" w:type="dxa"/>
            <w:vMerge w:val="continue"/>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5FF09843">
            <w:pPr>
              <w:rPr>
                <w:rFonts w:hint="eastAsia" w:ascii="微软雅黑" w:hAnsi="微软雅黑" w:eastAsia="微软雅黑" w:cs="微软雅黑"/>
                <w:i w:val="0"/>
                <w:iCs w:val="0"/>
                <w:caps w:val="0"/>
                <w:color w:val="333333"/>
                <w:spacing w:val="0"/>
                <w:sz w:val="16"/>
                <w:szCs w:val="16"/>
              </w:rPr>
            </w:pPr>
          </w:p>
        </w:tc>
      </w:tr>
      <w:tr w14:paraId="15604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710B97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18</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203C43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复印机</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3013E0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A02020100</w:t>
            </w:r>
          </w:p>
        </w:tc>
        <w:tc>
          <w:tcPr>
            <w:tcW w:w="4021" w:type="dxa"/>
            <w:tcBorders>
              <w:top w:val="single" w:color="000000"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02383F44">
            <w:pPr>
              <w:keepNext w:val="0"/>
              <w:keepLines w:val="0"/>
              <w:widowControl/>
              <w:suppressLineNumbers w:val="0"/>
              <w:jc w:val="left"/>
              <w:rPr>
                <w:rFonts w:hint="eastAsia" w:ascii="微软雅黑" w:hAnsi="微软雅黑" w:eastAsia="微软雅黑" w:cs="微软雅黑"/>
                <w:i w:val="0"/>
                <w:iCs w:val="0"/>
                <w:caps w:val="0"/>
                <w:color w:val="333333"/>
                <w:spacing w:val="0"/>
                <w:sz w:val="16"/>
                <w:szCs w:val="16"/>
              </w:rPr>
            </w:pPr>
          </w:p>
        </w:tc>
      </w:tr>
      <w:tr w14:paraId="0E4DE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53F610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19</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2B100E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投影仪</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0822EE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A02020200</w:t>
            </w:r>
          </w:p>
        </w:tc>
        <w:tc>
          <w:tcPr>
            <w:tcW w:w="4021"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1905A6EB">
            <w:pPr>
              <w:keepNext w:val="0"/>
              <w:keepLines w:val="0"/>
              <w:widowControl/>
              <w:suppressLineNumbers w:val="0"/>
              <w:jc w:val="left"/>
              <w:rPr>
                <w:rFonts w:hint="eastAsia" w:ascii="微软雅黑" w:hAnsi="微软雅黑" w:eastAsia="微软雅黑" w:cs="微软雅黑"/>
                <w:i w:val="0"/>
                <w:iCs w:val="0"/>
                <w:caps w:val="0"/>
                <w:color w:val="333333"/>
                <w:spacing w:val="0"/>
                <w:sz w:val="16"/>
                <w:szCs w:val="16"/>
              </w:rPr>
            </w:pPr>
          </w:p>
        </w:tc>
      </w:tr>
      <w:tr w14:paraId="0278D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1B4235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20</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12A3D8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多功能一体机</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51FECB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A02020400</w:t>
            </w:r>
          </w:p>
        </w:tc>
        <w:tc>
          <w:tcPr>
            <w:tcW w:w="4021"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31021298">
            <w:pPr>
              <w:keepNext w:val="0"/>
              <w:keepLines w:val="0"/>
              <w:widowControl/>
              <w:suppressLineNumbers w:val="0"/>
              <w:jc w:val="left"/>
              <w:rPr>
                <w:rFonts w:hint="eastAsia" w:ascii="微软雅黑" w:hAnsi="微软雅黑" w:eastAsia="微软雅黑" w:cs="微软雅黑"/>
                <w:i w:val="0"/>
                <w:iCs w:val="0"/>
                <w:caps w:val="0"/>
                <w:color w:val="333333"/>
                <w:spacing w:val="0"/>
                <w:sz w:val="16"/>
                <w:szCs w:val="16"/>
              </w:rPr>
            </w:pPr>
          </w:p>
        </w:tc>
      </w:tr>
      <w:tr w14:paraId="03297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CCE77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21</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46C30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LED显示屏</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0B0994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A02021103</w:t>
            </w:r>
          </w:p>
        </w:tc>
        <w:tc>
          <w:tcPr>
            <w:tcW w:w="4021"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CD0441B">
            <w:pPr>
              <w:keepNext w:val="0"/>
              <w:keepLines w:val="0"/>
              <w:widowControl/>
              <w:suppressLineNumbers w:val="0"/>
              <w:jc w:val="left"/>
              <w:rPr>
                <w:rFonts w:hint="eastAsia" w:ascii="微软雅黑" w:hAnsi="微软雅黑" w:eastAsia="微软雅黑" w:cs="微软雅黑"/>
                <w:i w:val="0"/>
                <w:iCs w:val="0"/>
                <w:caps w:val="0"/>
                <w:color w:val="333333"/>
                <w:spacing w:val="0"/>
                <w:sz w:val="16"/>
                <w:szCs w:val="16"/>
              </w:rPr>
            </w:pPr>
          </w:p>
        </w:tc>
      </w:tr>
      <w:tr w14:paraId="13A88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71BCE6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22</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5CC590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触控一体机</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1694E2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A02020800</w:t>
            </w:r>
          </w:p>
        </w:tc>
        <w:tc>
          <w:tcPr>
            <w:tcW w:w="4021"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6CC2DC51">
            <w:pPr>
              <w:keepNext w:val="0"/>
              <w:keepLines w:val="0"/>
              <w:widowControl/>
              <w:suppressLineNumbers w:val="0"/>
              <w:jc w:val="left"/>
              <w:rPr>
                <w:rFonts w:hint="eastAsia" w:ascii="微软雅黑" w:hAnsi="微软雅黑" w:eastAsia="微软雅黑" w:cs="微软雅黑"/>
                <w:i w:val="0"/>
                <w:iCs w:val="0"/>
                <w:caps w:val="0"/>
                <w:color w:val="333333"/>
                <w:spacing w:val="0"/>
                <w:sz w:val="16"/>
                <w:szCs w:val="16"/>
              </w:rPr>
            </w:pPr>
          </w:p>
        </w:tc>
      </w:tr>
      <w:tr w14:paraId="2325D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961D4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23</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3DE640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碎纸机</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0A6D86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A02021301</w:t>
            </w:r>
          </w:p>
        </w:tc>
        <w:tc>
          <w:tcPr>
            <w:tcW w:w="4021"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7D2BBE62">
            <w:pPr>
              <w:keepNext w:val="0"/>
              <w:keepLines w:val="0"/>
              <w:widowControl/>
              <w:suppressLineNumbers w:val="0"/>
              <w:jc w:val="left"/>
              <w:rPr>
                <w:rFonts w:hint="eastAsia" w:ascii="微软雅黑" w:hAnsi="微软雅黑" w:eastAsia="微软雅黑" w:cs="微软雅黑"/>
                <w:i w:val="0"/>
                <w:iCs w:val="0"/>
                <w:caps w:val="0"/>
                <w:color w:val="333333"/>
                <w:spacing w:val="0"/>
                <w:sz w:val="16"/>
                <w:szCs w:val="16"/>
              </w:rPr>
            </w:pPr>
          </w:p>
        </w:tc>
      </w:tr>
      <w:tr w14:paraId="4B2CB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0A59D5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24</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FCC3C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乘用车</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85BDE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A02030500</w:t>
            </w:r>
          </w:p>
        </w:tc>
        <w:tc>
          <w:tcPr>
            <w:tcW w:w="4021" w:type="dxa"/>
            <w:tcBorders>
              <w:top w:val="single" w:color="000000"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1788D8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ind w:left="0" w:right="0"/>
              <w:jc w:val="center"/>
            </w:pPr>
            <w:r>
              <w:rPr>
                <w:rFonts w:hint="eastAsia" w:ascii="宋体" w:hAnsi="宋体" w:eastAsia="宋体" w:cs="宋体"/>
                <w:i w:val="0"/>
                <w:iCs w:val="0"/>
                <w:caps w:val="0"/>
                <w:color w:val="333333"/>
                <w:spacing w:val="0"/>
                <w:sz w:val="24"/>
                <w:szCs w:val="24"/>
                <w:bdr w:val="none" w:color="auto" w:sz="0" w:space="0"/>
              </w:rPr>
              <w:t>单项或批量金额在60万元以上</w:t>
            </w:r>
          </w:p>
        </w:tc>
      </w:tr>
      <w:tr w14:paraId="16420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65B25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25</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7965E9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不间断电源</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082B52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A02061504</w:t>
            </w:r>
          </w:p>
        </w:tc>
        <w:tc>
          <w:tcPr>
            <w:tcW w:w="4021" w:type="dxa"/>
            <w:tcBorders>
              <w:top w:val="single" w:color="000000"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0B8C41DA">
            <w:pPr>
              <w:keepNext w:val="0"/>
              <w:keepLines w:val="0"/>
              <w:widowControl/>
              <w:suppressLineNumbers w:val="0"/>
              <w:jc w:val="left"/>
              <w:rPr>
                <w:rFonts w:hint="eastAsia" w:ascii="微软雅黑" w:hAnsi="微软雅黑" w:eastAsia="微软雅黑" w:cs="微软雅黑"/>
                <w:i w:val="0"/>
                <w:iCs w:val="0"/>
                <w:caps w:val="0"/>
                <w:color w:val="333333"/>
                <w:spacing w:val="0"/>
                <w:sz w:val="16"/>
                <w:szCs w:val="16"/>
              </w:rPr>
            </w:pPr>
          </w:p>
        </w:tc>
      </w:tr>
      <w:tr w14:paraId="3634D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0FEBB4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26</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70AD72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空调机</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06C854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A02061804</w:t>
            </w:r>
          </w:p>
        </w:tc>
        <w:tc>
          <w:tcPr>
            <w:tcW w:w="4021"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280EAA37">
            <w:pPr>
              <w:keepNext w:val="0"/>
              <w:keepLines w:val="0"/>
              <w:widowControl/>
              <w:suppressLineNumbers w:val="0"/>
              <w:jc w:val="left"/>
              <w:rPr>
                <w:rFonts w:hint="eastAsia" w:ascii="微软雅黑" w:hAnsi="微软雅黑" w:eastAsia="微软雅黑" w:cs="微软雅黑"/>
                <w:i w:val="0"/>
                <w:iCs w:val="0"/>
                <w:caps w:val="0"/>
                <w:color w:val="333333"/>
                <w:spacing w:val="0"/>
                <w:sz w:val="16"/>
                <w:szCs w:val="16"/>
              </w:rPr>
            </w:pPr>
          </w:p>
        </w:tc>
      </w:tr>
      <w:tr w14:paraId="7E9C8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8"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38652E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27</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392418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家具</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249843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A05010000</w:t>
            </w:r>
          </w:p>
        </w:tc>
        <w:tc>
          <w:tcPr>
            <w:tcW w:w="4021"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689FD3E6">
            <w:pPr>
              <w:keepNext w:val="0"/>
              <w:keepLines w:val="0"/>
              <w:widowControl/>
              <w:suppressLineNumbers w:val="0"/>
              <w:wordWrap w:val="0"/>
              <w:jc w:val="left"/>
              <w:rPr>
                <w:rFonts w:hint="eastAsia" w:ascii="微软雅黑" w:hAnsi="微软雅黑" w:eastAsia="微软雅黑" w:cs="微软雅黑"/>
                <w:i w:val="0"/>
                <w:iCs w:val="0"/>
                <w:caps w:val="0"/>
                <w:color w:val="333333"/>
                <w:spacing w:val="0"/>
                <w:sz w:val="16"/>
                <w:szCs w:val="16"/>
              </w:rPr>
            </w:pPr>
          </w:p>
        </w:tc>
      </w:tr>
      <w:tr w14:paraId="357F3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2"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723D6E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28</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AC0A1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用具</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075C83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A05020000</w:t>
            </w:r>
          </w:p>
        </w:tc>
        <w:tc>
          <w:tcPr>
            <w:tcW w:w="4021" w:type="dxa"/>
            <w:tcBorders>
              <w:top w:val="single" w:color="000000"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20D5E6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ind w:left="0" w:right="0"/>
              <w:jc w:val="center"/>
            </w:pPr>
            <w:r>
              <w:rPr>
                <w:rFonts w:hint="eastAsia" w:ascii="宋体" w:hAnsi="宋体" w:eastAsia="宋体" w:cs="宋体"/>
                <w:i w:val="0"/>
                <w:iCs w:val="0"/>
                <w:caps w:val="0"/>
                <w:color w:val="333333"/>
                <w:spacing w:val="0"/>
                <w:sz w:val="24"/>
                <w:szCs w:val="24"/>
                <w:bdr w:val="none" w:color="auto" w:sz="0" w:space="0"/>
              </w:rPr>
              <w:t>单项或批量金额在40万元以上</w:t>
            </w:r>
          </w:p>
        </w:tc>
      </w:tr>
      <w:tr w14:paraId="5D965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24"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2869FD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29</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6EB999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电梯</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7C175B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A02051227</w:t>
            </w:r>
          </w:p>
        </w:tc>
        <w:tc>
          <w:tcPr>
            <w:tcW w:w="4021" w:type="dxa"/>
            <w:tcBorders>
              <w:top w:val="single" w:color="000000"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78BB9A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pPr>
            <w:r>
              <w:rPr>
                <w:rFonts w:hint="eastAsia" w:ascii="宋体" w:hAnsi="宋体" w:eastAsia="宋体" w:cs="宋体"/>
                <w:i w:val="0"/>
                <w:iCs w:val="0"/>
                <w:caps w:val="0"/>
                <w:color w:val="333333"/>
                <w:spacing w:val="0"/>
                <w:sz w:val="24"/>
                <w:szCs w:val="24"/>
                <w:bdr w:val="none" w:color="auto" w:sz="0" w:space="0"/>
              </w:rPr>
              <w:t>单项或批量金额在40万元以上</w:t>
            </w:r>
          </w:p>
        </w:tc>
      </w:tr>
      <w:tr w14:paraId="0B165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2"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1FF052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30</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57F711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复印纸</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6CC634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A05040101</w:t>
            </w:r>
          </w:p>
        </w:tc>
        <w:tc>
          <w:tcPr>
            <w:tcW w:w="4021"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25874FD2">
            <w:pPr>
              <w:keepNext w:val="0"/>
              <w:keepLines w:val="0"/>
              <w:widowControl/>
              <w:suppressLineNumbers w:val="0"/>
              <w:jc w:val="left"/>
              <w:rPr>
                <w:rFonts w:hint="eastAsia" w:ascii="微软雅黑" w:hAnsi="微软雅黑" w:eastAsia="微软雅黑" w:cs="微软雅黑"/>
                <w:i w:val="0"/>
                <w:iCs w:val="0"/>
                <w:caps w:val="0"/>
                <w:color w:val="333333"/>
                <w:spacing w:val="0"/>
                <w:sz w:val="16"/>
                <w:szCs w:val="16"/>
              </w:rPr>
            </w:pPr>
          </w:p>
        </w:tc>
      </w:tr>
      <w:tr w14:paraId="68AA6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6" w:hRule="atLeast"/>
        </w:trPr>
        <w:tc>
          <w:tcPr>
            <w:tcW w:w="8485" w:type="dxa"/>
            <w:gridSpan w:val="4"/>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5471EF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ind w:left="0" w:right="0"/>
              <w:jc w:val="center"/>
              <w:textAlignment w:val="center"/>
            </w:pPr>
            <w:r>
              <w:rPr>
                <w:rStyle w:val="5"/>
                <w:rFonts w:hint="eastAsia" w:ascii="宋体" w:hAnsi="宋体" w:eastAsia="宋体" w:cs="宋体"/>
                <w:b/>
                <w:bCs/>
                <w:i w:val="0"/>
                <w:iCs w:val="0"/>
                <w:caps w:val="0"/>
                <w:color w:val="333333"/>
                <w:spacing w:val="0"/>
                <w:sz w:val="24"/>
                <w:szCs w:val="24"/>
                <w:bdr w:val="none" w:color="auto" w:sz="0" w:space="0"/>
              </w:rPr>
              <w:t>（二）工程类</w:t>
            </w:r>
          </w:p>
        </w:tc>
      </w:tr>
      <w:tr w14:paraId="241FE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6"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513C2C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31</w:t>
            </w:r>
          </w:p>
        </w:tc>
        <w:tc>
          <w:tcPr>
            <w:tcW w:w="2160" w:type="dxa"/>
            <w:tcBorders>
              <w:top w:val="single" w:color="000000"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C3A38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装修工程</w:t>
            </w:r>
          </w:p>
        </w:tc>
        <w:tc>
          <w:tcPr>
            <w:tcW w:w="1416" w:type="dxa"/>
            <w:tcBorders>
              <w:top w:val="single" w:color="000000"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1AF464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B07000000</w:t>
            </w:r>
          </w:p>
        </w:tc>
        <w:tc>
          <w:tcPr>
            <w:tcW w:w="4021" w:type="dxa"/>
            <w:tcBorders>
              <w:top w:val="single" w:color="000000"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DD07C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指投资预算在采购限额标准以上，与建筑物、构筑物新建、改建、扩建无关的装修工程</w:t>
            </w:r>
          </w:p>
        </w:tc>
      </w:tr>
      <w:tr w14:paraId="3E22A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6B51DB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32</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349506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修缮工程</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14166B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B08000000</w:t>
            </w:r>
          </w:p>
        </w:tc>
        <w:tc>
          <w:tcPr>
            <w:tcW w:w="4021"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041A07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指投资预算在采购限额标准以上，与建筑物、构筑物新建、改建、扩建无关的修缮工程</w:t>
            </w:r>
          </w:p>
        </w:tc>
      </w:tr>
      <w:tr w14:paraId="565D3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6" w:hRule="atLeast"/>
        </w:trPr>
        <w:tc>
          <w:tcPr>
            <w:tcW w:w="8485" w:type="dxa"/>
            <w:gridSpan w:val="4"/>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2DD3A9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ind w:left="0" w:right="0"/>
              <w:jc w:val="center"/>
              <w:textAlignment w:val="center"/>
            </w:pPr>
            <w:r>
              <w:rPr>
                <w:rStyle w:val="5"/>
                <w:rFonts w:hint="eastAsia" w:ascii="宋体" w:hAnsi="宋体" w:eastAsia="宋体" w:cs="宋体"/>
                <w:b/>
                <w:bCs/>
                <w:i w:val="0"/>
                <w:iCs w:val="0"/>
                <w:caps w:val="0"/>
                <w:color w:val="333333"/>
                <w:spacing w:val="0"/>
                <w:sz w:val="24"/>
                <w:szCs w:val="24"/>
                <w:bdr w:val="none" w:color="auto" w:sz="0" w:space="0"/>
              </w:rPr>
              <w:t>（三）服务类</w:t>
            </w:r>
          </w:p>
        </w:tc>
      </w:tr>
      <w:tr w14:paraId="1EF94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6F275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33</w:t>
            </w:r>
          </w:p>
        </w:tc>
        <w:tc>
          <w:tcPr>
            <w:tcW w:w="2160" w:type="dxa"/>
            <w:tcBorders>
              <w:top w:val="single" w:color="000000"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C6428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车辆维修和保养服务</w:t>
            </w:r>
          </w:p>
        </w:tc>
        <w:tc>
          <w:tcPr>
            <w:tcW w:w="1416" w:type="dxa"/>
            <w:tcBorders>
              <w:top w:val="single" w:color="000000"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77305D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C23120301</w:t>
            </w:r>
          </w:p>
        </w:tc>
        <w:tc>
          <w:tcPr>
            <w:tcW w:w="4021" w:type="dxa"/>
            <w:tcBorders>
              <w:top w:val="single" w:color="000000"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66153EDA">
            <w:pPr>
              <w:keepNext w:val="0"/>
              <w:keepLines w:val="0"/>
              <w:widowControl/>
              <w:suppressLineNumbers w:val="0"/>
              <w:jc w:val="left"/>
              <w:rPr>
                <w:rFonts w:hint="eastAsia" w:ascii="微软雅黑" w:hAnsi="微软雅黑" w:eastAsia="微软雅黑" w:cs="微软雅黑"/>
                <w:i w:val="0"/>
                <w:iCs w:val="0"/>
                <w:caps w:val="0"/>
                <w:color w:val="333333"/>
                <w:spacing w:val="0"/>
                <w:sz w:val="16"/>
                <w:szCs w:val="16"/>
              </w:rPr>
            </w:pPr>
          </w:p>
        </w:tc>
      </w:tr>
      <w:tr w14:paraId="17F11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2"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FE648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34</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51CD19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车辆加油、添加燃料服务</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1A39AB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C23120302</w:t>
            </w:r>
          </w:p>
        </w:tc>
        <w:tc>
          <w:tcPr>
            <w:tcW w:w="4021"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0B61DF2D">
            <w:pPr>
              <w:keepNext w:val="0"/>
              <w:keepLines w:val="0"/>
              <w:widowControl/>
              <w:suppressLineNumbers w:val="0"/>
              <w:jc w:val="left"/>
              <w:rPr>
                <w:rFonts w:hint="eastAsia" w:ascii="微软雅黑" w:hAnsi="微软雅黑" w:eastAsia="微软雅黑" w:cs="微软雅黑"/>
                <w:i w:val="0"/>
                <w:iCs w:val="0"/>
                <w:caps w:val="0"/>
                <w:color w:val="333333"/>
                <w:spacing w:val="0"/>
                <w:sz w:val="16"/>
                <w:szCs w:val="16"/>
              </w:rPr>
            </w:pPr>
          </w:p>
        </w:tc>
      </w:tr>
      <w:tr w14:paraId="6B7B9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2"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681CE2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35</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72C0A6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印刷服务</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772F9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C23090100</w:t>
            </w:r>
          </w:p>
        </w:tc>
        <w:tc>
          <w:tcPr>
            <w:tcW w:w="4021"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42985E7">
            <w:pPr>
              <w:keepNext w:val="0"/>
              <w:keepLines w:val="0"/>
              <w:widowControl/>
              <w:suppressLineNumbers w:val="0"/>
              <w:jc w:val="left"/>
              <w:rPr>
                <w:rFonts w:hint="eastAsia" w:ascii="微软雅黑" w:hAnsi="微软雅黑" w:eastAsia="微软雅黑" w:cs="微软雅黑"/>
                <w:i w:val="0"/>
                <w:iCs w:val="0"/>
                <w:caps w:val="0"/>
                <w:color w:val="333333"/>
                <w:spacing w:val="0"/>
                <w:sz w:val="16"/>
                <w:szCs w:val="16"/>
              </w:rPr>
            </w:pPr>
          </w:p>
        </w:tc>
      </w:tr>
      <w:tr w14:paraId="37D09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2"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E1733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36</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70B8C7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物业管理服务</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79EAE3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C21040000</w:t>
            </w:r>
          </w:p>
        </w:tc>
        <w:tc>
          <w:tcPr>
            <w:tcW w:w="4021"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14:paraId="6729B17E">
            <w:pPr>
              <w:keepNext w:val="0"/>
              <w:keepLines w:val="0"/>
              <w:widowControl/>
              <w:suppressLineNumbers w:val="0"/>
              <w:wordWrap w:val="0"/>
              <w:jc w:val="left"/>
              <w:rPr>
                <w:rFonts w:hint="eastAsia" w:ascii="微软雅黑" w:hAnsi="微软雅黑" w:eastAsia="微软雅黑" w:cs="微软雅黑"/>
                <w:i w:val="0"/>
                <w:iCs w:val="0"/>
                <w:caps w:val="0"/>
                <w:color w:val="333333"/>
                <w:spacing w:val="0"/>
                <w:sz w:val="16"/>
                <w:szCs w:val="16"/>
              </w:rPr>
            </w:pPr>
          </w:p>
        </w:tc>
      </w:tr>
      <w:tr w14:paraId="4315D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2"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63690B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37</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C40D8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财产保险服务</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5C73CA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C18040102</w:t>
            </w:r>
          </w:p>
        </w:tc>
        <w:tc>
          <w:tcPr>
            <w:tcW w:w="4021" w:type="dxa"/>
            <w:tcBorders>
              <w:top w:val="nil"/>
              <w:left w:val="nil"/>
              <w:bottom w:val="single" w:color="000000" w:sz="4" w:space="0"/>
              <w:right w:val="single" w:color="000000" w:sz="4" w:space="0"/>
            </w:tcBorders>
            <w:shd w:val="clear" w:color="auto" w:fill="FFFFFF"/>
            <w:tcMar>
              <w:top w:w="0" w:type="dxa"/>
              <w:left w:w="84" w:type="dxa"/>
              <w:bottom w:w="0" w:type="dxa"/>
              <w:right w:w="84" w:type="dxa"/>
            </w:tcMar>
            <w:vAlign w:val="center"/>
          </w:tcPr>
          <w:p w14:paraId="2F98F1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20" w:afterAutospacing="0"/>
              <w:ind w:left="0" w:right="0"/>
              <w:jc w:val="center"/>
            </w:pPr>
            <w:r>
              <w:rPr>
                <w:rFonts w:hint="eastAsia" w:ascii="宋体" w:hAnsi="宋体" w:eastAsia="宋体" w:cs="宋体"/>
                <w:i w:val="0"/>
                <w:iCs w:val="0"/>
                <w:caps w:val="0"/>
                <w:color w:val="333333"/>
                <w:spacing w:val="0"/>
                <w:sz w:val="24"/>
                <w:szCs w:val="24"/>
                <w:bdr w:val="none" w:color="auto" w:sz="0" w:space="0"/>
              </w:rPr>
              <w:t>仅包括机动车保险服务</w:t>
            </w:r>
          </w:p>
        </w:tc>
      </w:tr>
      <w:tr w14:paraId="4A04E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48"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5A77D3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38</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8FA71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云计算服务</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7A2BCF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C16040000</w:t>
            </w:r>
          </w:p>
        </w:tc>
        <w:tc>
          <w:tcPr>
            <w:tcW w:w="4021"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08605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rPr>
                <w:rFonts w:hint="eastAsia" w:ascii="宋体" w:hAnsi="宋体" w:eastAsia="宋体" w:cs="宋体"/>
                <w:i w:val="0"/>
                <w:iCs w:val="0"/>
                <w:caps w:val="0"/>
                <w:color w:val="333333"/>
                <w:spacing w:val="0"/>
                <w:sz w:val="24"/>
                <w:szCs w:val="24"/>
                <w:bdr w:val="none" w:color="auto" w:sz="0" w:space="0"/>
              </w:rPr>
              <w:t>1.单项或批量金额在40万元以上；</w:t>
            </w:r>
          </w:p>
          <w:p w14:paraId="07E064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rPr>
                <w:rFonts w:hint="eastAsia" w:ascii="宋体" w:hAnsi="宋体" w:eastAsia="宋体" w:cs="宋体"/>
                <w:i w:val="0"/>
                <w:iCs w:val="0"/>
                <w:caps w:val="0"/>
                <w:color w:val="333333"/>
                <w:spacing w:val="0"/>
                <w:sz w:val="24"/>
                <w:szCs w:val="24"/>
                <w:bdr w:val="none" w:color="auto" w:sz="0" w:space="0"/>
              </w:rPr>
              <w:t>2.指以云计算技术和模式为主要特征的信息技术服务，包括基础服务、平台服务、应用服务等。</w:t>
            </w:r>
          </w:p>
        </w:tc>
      </w:tr>
      <w:tr w14:paraId="2723B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2"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21343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39</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0945E7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软件开发服务</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5BA4BE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C16010000</w:t>
            </w:r>
          </w:p>
        </w:tc>
        <w:tc>
          <w:tcPr>
            <w:tcW w:w="4021"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01F65E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pPr>
            <w:r>
              <w:rPr>
                <w:rFonts w:hint="eastAsia" w:ascii="宋体" w:hAnsi="宋体" w:eastAsia="宋体" w:cs="宋体"/>
                <w:i w:val="0"/>
                <w:iCs w:val="0"/>
                <w:caps w:val="0"/>
                <w:color w:val="333333"/>
                <w:spacing w:val="0"/>
                <w:sz w:val="24"/>
                <w:szCs w:val="24"/>
                <w:bdr w:val="none" w:color="auto" w:sz="0" w:space="0"/>
              </w:rPr>
              <w:t>单项或批量金额在40万元以上</w:t>
            </w:r>
          </w:p>
        </w:tc>
      </w:tr>
      <w:tr w14:paraId="64DCE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05D408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40</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3BE9B0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软件运维服务</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61E1AA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C16070300</w:t>
            </w:r>
          </w:p>
        </w:tc>
        <w:tc>
          <w:tcPr>
            <w:tcW w:w="4021"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5B90A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pPr>
            <w:r>
              <w:rPr>
                <w:rFonts w:hint="eastAsia" w:ascii="宋体" w:hAnsi="宋体" w:eastAsia="宋体" w:cs="宋体"/>
                <w:i w:val="0"/>
                <w:iCs w:val="0"/>
                <w:caps w:val="0"/>
                <w:color w:val="333333"/>
                <w:spacing w:val="0"/>
                <w:sz w:val="24"/>
                <w:szCs w:val="24"/>
                <w:bdr w:val="none" w:color="auto" w:sz="0" w:space="0"/>
              </w:rPr>
              <w:t>单项或批量金额在40万元以上</w:t>
            </w:r>
          </w:p>
        </w:tc>
      </w:tr>
      <w:tr w14:paraId="6ACF8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74BCB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41</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157AE7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网络接入服务</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3B4561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C17010200</w:t>
            </w:r>
          </w:p>
        </w:tc>
        <w:tc>
          <w:tcPr>
            <w:tcW w:w="4021"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4BCE6888">
            <w:pPr>
              <w:keepNext w:val="0"/>
              <w:keepLines w:val="0"/>
              <w:widowControl/>
              <w:suppressLineNumbers w:val="0"/>
              <w:jc w:val="left"/>
              <w:rPr>
                <w:rFonts w:hint="eastAsia" w:ascii="微软雅黑" w:hAnsi="微软雅黑" w:eastAsia="微软雅黑" w:cs="微软雅黑"/>
                <w:i w:val="0"/>
                <w:iCs w:val="0"/>
                <w:caps w:val="0"/>
                <w:color w:val="333333"/>
                <w:spacing w:val="0"/>
                <w:sz w:val="16"/>
                <w:szCs w:val="16"/>
              </w:rPr>
            </w:pPr>
          </w:p>
        </w:tc>
      </w:tr>
      <w:tr w14:paraId="5E31D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2"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197CC8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42</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25338F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工程监理服务</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158EF6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C20020600</w:t>
            </w:r>
          </w:p>
        </w:tc>
        <w:tc>
          <w:tcPr>
            <w:tcW w:w="4021"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592E67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pPr>
            <w:r>
              <w:rPr>
                <w:rFonts w:hint="eastAsia" w:ascii="宋体" w:hAnsi="宋体" w:eastAsia="宋体" w:cs="宋体"/>
                <w:i w:val="0"/>
                <w:iCs w:val="0"/>
                <w:caps w:val="0"/>
                <w:color w:val="333333"/>
                <w:spacing w:val="0"/>
                <w:sz w:val="24"/>
                <w:szCs w:val="24"/>
                <w:bdr w:val="none" w:color="auto" w:sz="0" w:space="0"/>
              </w:rPr>
              <w:t>单项或批量金额在40万元以上</w:t>
            </w:r>
          </w:p>
        </w:tc>
      </w:tr>
      <w:tr w14:paraId="4672F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2" w:hRule="atLeast"/>
        </w:trPr>
        <w:tc>
          <w:tcPr>
            <w:tcW w:w="888" w:type="dxa"/>
            <w:tcBorders>
              <w:top w:val="single" w:color="auto" w:sz="4" w:space="0"/>
              <w:left w:val="single" w:color="000000"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39455A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textAlignment w:val="center"/>
            </w:pPr>
            <w:r>
              <w:rPr>
                <w:rFonts w:hint="eastAsia" w:ascii="宋体" w:hAnsi="宋体" w:eastAsia="宋体" w:cs="宋体"/>
                <w:i w:val="0"/>
                <w:iCs w:val="0"/>
                <w:caps w:val="0"/>
                <w:color w:val="333333"/>
                <w:spacing w:val="0"/>
                <w:sz w:val="24"/>
                <w:szCs w:val="24"/>
                <w:bdr w:val="none" w:color="auto" w:sz="0" w:space="0"/>
              </w:rPr>
              <w:t>43</w:t>
            </w:r>
          </w:p>
        </w:tc>
        <w:tc>
          <w:tcPr>
            <w:tcW w:w="2160"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2B9748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工程造价鉴定服务</w:t>
            </w:r>
          </w:p>
        </w:tc>
        <w:tc>
          <w:tcPr>
            <w:tcW w:w="1416"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6D767F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textAlignment w:val="center"/>
            </w:pPr>
            <w:r>
              <w:rPr>
                <w:rFonts w:hint="eastAsia" w:ascii="宋体" w:hAnsi="宋体" w:eastAsia="宋体" w:cs="宋体"/>
                <w:i w:val="0"/>
                <w:iCs w:val="0"/>
                <w:caps w:val="0"/>
                <w:color w:val="333333"/>
                <w:spacing w:val="0"/>
                <w:sz w:val="24"/>
                <w:szCs w:val="24"/>
                <w:bdr w:val="none" w:color="auto" w:sz="0" w:space="0"/>
              </w:rPr>
              <w:t>C20020500</w:t>
            </w:r>
          </w:p>
        </w:tc>
        <w:tc>
          <w:tcPr>
            <w:tcW w:w="4021" w:type="dxa"/>
            <w:tcBorders>
              <w:top w:val="single" w:color="auto" w:sz="4" w:space="0"/>
              <w:left w:val="single" w:color="auto" w:sz="4" w:space="0"/>
              <w:bottom w:val="single" w:color="000000" w:sz="4" w:space="0"/>
              <w:right w:val="single" w:color="000000" w:sz="4" w:space="0"/>
            </w:tcBorders>
            <w:shd w:val="clear" w:color="auto" w:fill="FFFFFF"/>
            <w:tcMar>
              <w:top w:w="0" w:type="dxa"/>
              <w:left w:w="84" w:type="dxa"/>
              <w:bottom w:w="0" w:type="dxa"/>
              <w:right w:w="84" w:type="dxa"/>
            </w:tcMar>
            <w:vAlign w:val="center"/>
          </w:tcPr>
          <w:p w14:paraId="5D1A5E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pPr>
            <w:r>
              <w:rPr>
                <w:rFonts w:hint="eastAsia" w:ascii="宋体" w:hAnsi="宋体" w:eastAsia="宋体" w:cs="宋体"/>
                <w:i w:val="0"/>
                <w:iCs w:val="0"/>
                <w:caps w:val="0"/>
                <w:color w:val="333333"/>
                <w:spacing w:val="0"/>
                <w:sz w:val="24"/>
                <w:szCs w:val="24"/>
                <w:bdr w:val="none" w:color="auto" w:sz="0" w:space="0"/>
              </w:rPr>
              <w:t>单项或批量金额在40万元以上</w:t>
            </w:r>
          </w:p>
        </w:tc>
      </w:tr>
    </w:tbl>
    <w:p w14:paraId="5CF464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96" w:lineRule="atLeast"/>
        <w:ind w:left="0" w:right="0" w:firstLine="420"/>
        <w:rPr>
          <w:rFonts w:hint="eastAsia" w:ascii="微软雅黑" w:hAnsi="微软雅黑" w:eastAsia="微软雅黑" w:cs="微软雅黑"/>
          <w:i w:val="0"/>
          <w:iCs w:val="0"/>
          <w:caps w:val="0"/>
          <w:color w:val="333333"/>
          <w:spacing w:val="0"/>
          <w:sz w:val="16"/>
          <w:szCs w:val="16"/>
        </w:rPr>
      </w:pPr>
      <w:r>
        <w:rPr>
          <w:rFonts w:ascii="楷体" w:hAnsi="楷体" w:eastAsia="楷体" w:cs="楷体"/>
          <w:i w:val="0"/>
          <w:iCs w:val="0"/>
          <w:caps w:val="0"/>
          <w:color w:val="333333"/>
          <w:spacing w:val="0"/>
          <w:sz w:val="21"/>
          <w:szCs w:val="21"/>
          <w:bdr w:val="none" w:color="auto" w:sz="0" w:space="0"/>
          <w:shd w:val="clear" w:fill="FFFFFF"/>
        </w:rPr>
        <w:t>备注：1.所列项目不包括高校、科研机构所采购的科研仪器设备。</w:t>
      </w:r>
    </w:p>
    <w:p w14:paraId="0FB81F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96" w:lineRule="atLeast"/>
        <w:ind w:left="0" w:right="0" w:firstLine="420"/>
        <w:rPr>
          <w:rFonts w:hint="eastAsia" w:ascii="微软雅黑" w:hAnsi="微软雅黑" w:eastAsia="微软雅黑" w:cs="微软雅黑"/>
          <w:i w:val="0"/>
          <w:iCs w:val="0"/>
          <w:caps w:val="0"/>
          <w:color w:val="333333"/>
          <w:spacing w:val="0"/>
          <w:sz w:val="16"/>
          <w:szCs w:val="16"/>
        </w:rPr>
      </w:pPr>
      <w:r>
        <w:rPr>
          <w:rFonts w:hint="eastAsia" w:ascii="楷体" w:hAnsi="楷体" w:eastAsia="楷体" w:cs="楷体"/>
          <w:i w:val="0"/>
          <w:iCs w:val="0"/>
          <w:caps w:val="0"/>
          <w:color w:val="333333"/>
          <w:spacing w:val="0"/>
          <w:sz w:val="21"/>
          <w:szCs w:val="21"/>
          <w:bdr w:val="none" w:color="auto" w:sz="0" w:space="0"/>
          <w:shd w:val="clear" w:fill="FFFFFF"/>
        </w:rPr>
        <w:t>      2.鼓励采购人将金额较大、社会关注度高、关系公共利益和公共安全的项目委托集中采购机构执行采购。</w:t>
      </w:r>
    </w:p>
    <w:p w14:paraId="1D4207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44" w:lineRule="atLeast"/>
        <w:ind w:left="0" w:right="0" w:firstLine="480"/>
        <w:rPr>
          <w:rFonts w:hint="eastAsia" w:ascii="微软雅黑" w:hAnsi="微软雅黑" w:eastAsia="微软雅黑" w:cs="微软雅黑"/>
          <w:i w:val="0"/>
          <w:iCs w:val="0"/>
          <w:caps w:val="0"/>
          <w:color w:val="333333"/>
          <w:spacing w:val="0"/>
          <w:sz w:val="16"/>
          <w:szCs w:val="16"/>
        </w:rPr>
      </w:pPr>
      <w:r>
        <w:rPr>
          <w:rStyle w:val="5"/>
          <w:rFonts w:hint="eastAsia" w:ascii="宋体" w:hAnsi="宋体" w:eastAsia="宋体" w:cs="宋体"/>
          <w:b/>
          <w:bCs/>
          <w:i w:val="0"/>
          <w:iCs w:val="0"/>
          <w:caps w:val="0"/>
          <w:color w:val="333333"/>
          <w:spacing w:val="0"/>
          <w:sz w:val="24"/>
          <w:szCs w:val="24"/>
          <w:bdr w:val="none" w:color="auto" w:sz="0" w:space="0"/>
          <w:shd w:val="clear" w:fill="FFFFFF"/>
        </w:rPr>
        <w:t>二、公开招标数额标准</w:t>
      </w:r>
    </w:p>
    <w:p w14:paraId="68D310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44" w:lineRule="atLeast"/>
        <w:ind w:left="0" w:right="0" w:firstLine="480"/>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一）政府采购货物或服务项目公开招标数额标准。单项采购金额400万元以上的，必须采用公开招标方式采购。因特殊情况需要采用公开招标以外的采购方式的，应当在采购活动开始前获得设区的市、盟市以上人民政府采购监督管理部门的批准。</w:t>
      </w:r>
    </w:p>
    <w:p w14:paraId="5D6142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44" w:lineRule="atLeast"/>
        <w:ind w:left="0" w:right="0" w:firstLine="480"/>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二）政府采购工程项目公开招标数额标准。政府采购工程以及与工程建设有关的货物、服务公开招标数额标准按照《中华人民共和国招标投标法》及其实施条例和《必须招标的工程项目规定》（国家发展改革委2018年第16号令）、《内蒙古自治区财政厅 农牧厅关于进一步加强高标准农田建设资金专用资金账户管理的通知》（内财农函〔2024〕650号）有关规定执行，并在“内蒙古自治区政府采购云平台”备案无过程采购计划。与建筑物和构筑物的新建、改建和扩建无关的单独装修、拆除、修缮政府采购工程，按照《内蒙古自治区财政厅关于明确政府采购工程项目有关事项的通知》（内财购函〔2021〕98号）和《内蒙古自治区财政厅关于规范各级预算单位非招标政府采购工程的通知》（内财购〔2024〕139号）有关规定执行。</w:t>
      </w:r>
    </w:p>
    <w:p w14:paraId="23B9A9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44" w:lineRule="atLeast"/>
        <w:ind w:left="0" w:right="0" w:firstLine="480"/>
        <w:rPr>
          <w:rFonts w:hint="eastAsia" w:ascii="微软雅黑" w:hAnsi="微软雅黑" w:eastAsia="微软雅黑" w:cs="微软雅黑"/>
          <w:i w:val="0"/>
          <w:iCs w:val="0"/>
          <w:caps w:val="0"/>
          <w:color w:val="333333"/>
          <w:spacing w:val="0"/>
          <w:sz w:val="16"/>
          <w:szCs w:val="16"/>
        </w:rPr>
      </w:pPr>
      <w:r>
        <w:rPr>
          <w:rStyle w:val="5"/>
          <w:rFonts w:hint="eastAsia" w:ascii="宋体" w:hAnsi="宋体" w:eastAsia="宋体" w:cs="宋体"/>
          <w:b/>
          <w:bCs/>
          <w:i w:val="0"/>
          <w:iCs w:val="0"/>
          <w:caps w:val="0"/>
          <w:color w:val="333333"/>
          <w:spacing w:val="0"/>
          <w:sz w:val="24"/>
          <w:szCs w:val="24"/>
          <w:bdr w:val="none" w:color="auto" w:sz="0" w:space="0"/>
          <w:shd w:val="clear" w:fill="FFFFFF"/>
        </w:rPr>
        <w:t>三、采购限额标准</w:t>
      </w:r>
    </w:p>
    <w:p w14:paraId="76BD0F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44" w:lineRule="atLeast"/>
        <w:ind w:left="0" w:right="0" w:firstLine="480"/>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除集中采购机构采购项目外，各单位自行采购单项或批量金额达到分散采购限额标准的项目应按《中华人民共和国政府采购法》及其实施条例有关规定执行。政府采购货物、服务和工程项目分散采购限额标准为自治区本级100万元，盟市级80万元，旗县级60万元。</w:t>
      </w:r>
    </w:p>
    <w:p w14:paraId="4B76BF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44" w:lineRule="atLeast"/>
        <w:ind w:left="0" w:right="0" w:firstLine="528"/>
        <w:rPr>
          <w:rFonts w:hint="eastAsia" w:ascii="微软雅黑" w:hAnsi="微软雅黑" w:eastAsia="微软雅黑" w:cs="微软雅黑"/>
          <w:i w:val="0"/>
          <w:iCs w:val="0"/>
          <w:caps w:val="0"/>
          <w:color w:val="333333"/>
          <w:spacing w:val="0"/>
          <w:sz w:val="16"/>
          <w:szCs w:val="16"/>
        </w:rPr>
      </w:pPr>
      <w:r>
        <w:rPr>
          <w:rStyle w:val="5"/>
          <w:rFonts w:hint="eastAsia" w:ascii="宋体" w:hAnsi="宋体" w:eastAsia="宋体" w:cs="宋体"/>
          <w:b/>
          <w:bCs/>
          <w:i w:val="0"/>
          <w:iCs w:val="0"/>
          <w:caps w:val="0"/>
          <w:color w:val="333333"/>
          <w:spacing w:val="0"/>
          <w:sz w:val="24"/>
          <w:szCs w:val="24"/>
          <w:bdr w:val="none" w:color="auto" w:sz="0" w:space="0"/>
          <w:shd w:val="clear" w:fill="FFFFFF"/>
        </w:rPr>
        <w:t>四、框架协议采购与电子卖场采购有效衔接</w:t>
      </w:r>
    </w:p>
    <w:p w14:paraId="671F46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44" w:lineRule="atLeast"/>
        <w:ind w:left="0" w:right="0" w:firstLine="480"/>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综合采取盟市单独征集、区域联合征集、全区统一征集相结合方式，科学组织实施框架协议征集工作。集中采购目录内品目，在首次征集不能保证完全满足采购人需求的前提下，允许部分品目框架协议与电子卖场同时存在，框架协议已入围产品卖场不再上架。单项、批量采购金额低于40万元（乘用车60万元以下、工程低于采购限额标准），可按预算单位内控制度采购办法执行，并及时向同级财政部门备案。</w:t>
      </w:r>
    </w:p>
    <w:p w14:paraId="5C4747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44" w:lineRule="atLeast"/>
        <w:ind w:left="0" w:right="0" w:firstLine="480"/>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集中采购目录外的服务类项目，能够归集需求形成单一项目进行采购，通过签订时间、地点、数量不确定的采购合同满足需求的，以及无明确需求标准的，不得开展框架协议采购。</w:t>
      </w:r>
    </w:p>
    <w:p w14:paraId="5FB834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44" w:lineRule="atLeast"/>
        <w:ind w:left="0" w:right="0" w:firstLine="480"/>
        <w:rPr>
          <w:rFonts w:hint="eastAsia" w:ascii="微软雅黑" w:hAnsi="微软雅黑" w:eastAsia="微软雅黑" w:cs="微软雅黑"/>
          <w:i w:val="0"/>
          <w:iCs w:val="0"/>
          <w:caps w:val="0"/>
          <w:color w:val="333333"/>
          <w:spacing w:val="0"/>
          <w:sz w:val="16"/>
          <w:szCs w:val="16"/>
        </w:rPr>
      </w:pPr>
      <w:r>
        <w:rPr>
          <w:rStyle w:val="5"/>
          <w:rFonts w:hint="eastAsia" w:ascii="宋体" w:hAnsi="宋体" w:eastAsia="宋体" w:cs="宋体"/>
          <w:b/>
          <w:bCs/>
          <w:i w:val="0"/>
          <w:iCs w:val="0"/>
          <w:caps w:val="0"/>
          <w:color w:val="333333"/>
          <w:spacing w:val="0"/>
          <w:sz w:val="24"/>
          <w:szCs w:val="24"/>
          <w:bdr w:val="none" w:color="auto" w:sz="0" w:space="0"/>
          <w:shd w:val="clear" w:fill="FFFFFF"/>
        </w:rPr>
        <w:t>五、车辆维修和保养服务、车辆加油、添加燃料服务</w:t>
      </w:r>
    </w:p>
    <w:p w14:paraId="701514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44" w:lineRule="atLeast"/>
        <w:ind w:left="0" w:right="0" w:firstLine="480"/>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采购人采购单笔金额在公开招标数额以下的车辆维修和保养服务、车辆加油、添加燃料服务时，原则上应实施框架协议或电子卖场采购。但由于客观原因车辆在个别地区行驶时，确需要维修、保养、加油、添加燃料的，可参照紧急采购管理相关规定，办理政府采购。</w:t>
      </w:r>
    </w:p>
    <w:p w14:paraId="14B9A5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68" w:lineRule="atLeast"/>
        <w:ind w:left="0" w:right="0" w:firstLine="480"/>
        <w:rPr>
          <w:rFonts w:hint="eastAsia" w:ascii="微软雅黑" w:hAnsi="微软雅黑" w:eastAsia="微软雅黑" w:cs="微软雅黑"/>
          <w:i w:val="0"/>
          <w:iCs w:val="0"/>
          <w:caps w:val="0"/>
          <w:color w:val="333333"/>
          <w:spacing w:val="0"/>
          <w:sz w:val="16"/>
          <w:szCs w:val="16"/>
        </w:rPr>
      </w:pPr>
      <w:r>
        <w:rPr>
          <w:rStyle w:val="5"/>
          <w:rFonts w:hint="eastAsia" w:ascii="宋体" w:hAnsi="宋体" w:eastAsia="宋体" w:cs="宋体"/>
          <w:b/>
          <w:bCs/>
          <w:i w:val="0"/>
          <w:iCs w:val="0"/>
          <w:caps w:val="0"/>
          <w:color w:val="333333"/>
          <w:spacing w:val="0"/>
          <w:sz w:val="24"/>
          <w:szCs w:val="24"/>
          <w:bdr w:val="none" w:color="auto" w:sz="0" w:space="0"/>
          <w:shd w:val="clear" w:fill="FFFFFF"/>
        </w:rPr>
        <w:t>六、灵活开展服务项目政府采购活动</w:t>
      </w:r>
    </w:p>
    <w:p w14:paraId="5C51CC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68" w:lineRule="atLeast"/>
        <w:ind w:left="0" w:right="0" w:firstLine="480"/>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属于政府购买服务的，严格按有关规定执行并依法依规开展采购活动。针对采购需求具有相对固定性、延续性且价格变化幅度小的服务项目，在预算有保障的前提下，以第一年采购金额为标的实施采购活动，并在采购文件与采购合同中予以明确，采购人可以签订不超过三年履行期限的采购合同，第二年、第三年按照采购合同严格履约验收后，一年一签。</w:t>
      </w:r>
    </w:p>
    <w:p w14:paraId="292ED2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68" w:lineRule="atLeast"/>
        <w:ind w:left="0" w:right="0" w:firstLine="480"/>
        <w:rPr>
          <w:rFonts w:hint="eastAsia" w:ascii="微软雅黑" w:hAnsi="微软雅黑" w:eastAsia="微软雅黑" w:cs="微软雅黑"/>
          <w:i w:val="0"/>
          <w:iCs w:val="0"/>
          <w:caps w:val="0"/>
          <w:color w:val="333333"/>
          <w:spacing w:val="0"/>
          <w:sz w:val="16"/>
          <w:szCs w:val="16"/>
        </w:rPr>
      </w:pPr>
      <w:r>
        <w:rPr>
          <w:rStyle w:val="5"/>
          <w:rFonts w:hint="eastAsia" w:ascii="宋体" w:hAnsi="宋体" w:eastAsia="宋体" w:cs="宋体"/>
          <w:b/>
          <w:bCs/>
          <w:i w:val="0"/>
          <w:iCs w:val="0"/>
          <w:caps w:val="0"/>
          <w:color w:val="333333"/>
          <w:spacing w:val="0"/>
          <w:sz w:val="24"/>
          <w:szCs w:val="24"/>
          <w:bdr w:val="none" w:color="auto" w:sz="0" w:space="0"/>
          <w:shd w:val="clear" w:fill="FFFFFF"/>
        </w:rPr>
        <w:t>七、建立集中采购机构竞争机制</w:t>
      </w:r>
    </w:p>
    <w:p w14:paraId="097A34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68" w:lineRule="atLeast"/>
        <w:ind w:left="0" w:right="0" w:firstLine="480"/>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采购人可以不受行政区域、预算管理级次所限，委托公共资源交易中心组织开展采购活动。未依法独立设置集中采购机构的地区，可以将政府集中采购项目委托给上级或其他地区公共资源交易中心组织采购，受委托的公共资源交易中心不得拒绝。</w:t>
      </w:r>
    </w:p>
    <w:p w14:paraId="10F0CB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68" w:lineRule="atLeast"/>
        <w:ind w:left="0" w:right="0" w:firstLine="480"/>
        <w:rPr>
          <w:rFonts w:hint="eastAsia" w:ascii="微软雅黑" w:hAnsi="微软雅黑" w:eastAsia="微软雅黑" w:cs="微软雅黑"/>
          <w:i w:val="0"/>
          <w:iCs w:val="0"/>
          <w:caps w:val="0"/>
          <w:color w:val="333333"/>
          <w:spacing w:val="0"/>
          <w:sz w:val="16"/>
          <w:szCs w:val="16"/>
        </w:rPr>
      </w:pPr>
      <w:r>
        <w:rPr>
          <w:rStyle w:val="5"/>
          <w:rFonts w:hint="eastAsia" w:ascii="宋体" w:hAnsi="宋体" w:eastAsia="宋体" w:cs="宋体"/>
          <w:b/>
          <w:bCs/>
          <w:i w:val="0"/>
          <w:iCs w:val="0"/>
          <w:caps w:val="0"/>
          <w:color w:val="333333"/>
          <w:spacing w:val="0"/>
          <w:sz w:val="24"/>
          <w:szCs w:val="24"/>
          <w:bdr w:val="none" w:color="auto" w:sz="0" w:space="0"/>
          <w:shd w:val="clear" w:fill="FFFFFF"/>
        </w:rPr>
        <w:t>八、加强政府采购预算管理</w:t>
      </w:r>
    </w:p>
    <w:p w14:paraId="585E0A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68" w:lineRule="atLeast"/>
        <w:ind w:left="0" w:right="0" w:firstLine="480"/>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按照财政部门简政放权要求，各级财政部门不再审核政府采购预算。主管预算单位应加强本部门本系统政府采购预算管理，落实采购人主体责任，对纳入集中采购目录及采购限额标准以上的货物、工程、服务做到“应编尽编”，同时统筹做好面向中小企业预留份额等工作。</w:t>
      </w:r>
    </w:p>
    <w:p w14:paraId="24AC47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68" w:lineRule="atLeast"/>
        <w:ind w:left="0" w:right="0" w:firstLine="480"/>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各级园区、开发区按照预算管理层级执行集中采购目录和采购限额标准，由管理层级财政部门负责监管。本通知所称“以上”，“以下”按照民法典有关规定执行。</w:t>
      </w:r>
    </w:p>
    <w:p w14:paraId="319B9C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68" w:lineRule="atLeast"/>
        <w:ind w:left="0" w:right="0" w:firstLine="480"/>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本目录自印发之日起执行。由自治区财政厅负责解释，在执行过程中，因特殊情况需要修改、补充的，由自治区财政厅另行发文。</w:t>
      </w:r>
    </w:p>
    <w:p w14:paraId="1009CC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B48FB"/>
    <w:rsid w:val="606B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2025-02-27T07:37:00Z</dcterms:created>
  <dc:creator>lenovo</dc:creator>
  <cp:lastModifiedBy>lenovo</cp:lastModifiedBy>
  <dcterms:modified xsi:type="dcterms:W3CDTF">2025-02-27T07:42:24Z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E190C8E378FA4CB1AA3F8D2264096365_11</vt:lpwstr>
  </property>
  <property fmtid="{D5CDD505-2E9C-101B-9397-08002B2CF9AE}" pid="4" name="KSOTemplateDocerSaveRecord">
    <vt:lpwstr>eyJoZGlkIjoiOTNlOThiZWIxY2I3M2ZmZDBiNjZhYzQwODNiZDM0ODMifQ==</vt:lpwstr>
  </property>
</Properties>
</file>